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680" w:rsidRPr="00F34CA1" w:rsidRDefault="00490591" w:rsidP="00F34CA1">
      <w:pPr>
        <w:spacing w:after="120" w:line="240" w:lineRule="auto"/>
        <w:rPr>
          <w:rFonts w:cstheme="minorHAnsi"/>
          <w:b/>
        </w:rPr>
      </w:pPr>
      <w:r>
        <w:rPr>
          <w:rFonts w:cstheme="minorHAnsi"/>
          <w:b/>
        </w:rPr>
        <w:t xml:space="preserve">TITOLO DEL </w:t>
      </w:r>
      <w:r w:rsidR="00276680" w:rsidRPr="00F34CA1">
        <w:rPr>
          <w:rFonts w:cstheme="minorHAnsi"/>
          <w:b/>
        </w:rPr>
        <w:t>PROGETTO DI RICERCA:</w:t>
      </w:r>
    </w:p>
    <w:p w:rsidR="00A70D6B" w:rsidRDefault="00A70D6B" w:rsidP="00F34CA1">
      <w:pPr>
        <w:spacing w:after="120" w:line="240" w:lineRule="auto"/>
        <w:rPr>
          <w:rFonts w:cstheme="minorHAnsi"/>
          <w:b/>
        </w:rPr>
      </w:pPr>
      <w:r w:rsidRPr="00F34CA1">
        <w:rPr>
          <w:rFonts w:cstheme="minorHAnsi"/>
          <w:b/>
        </w:rPr>
        <w:t>Agricoltura digitale e organizzazione di filiera: ostacoli e opportunità nell’adozione di sistemi informativi per la gestione aziendale</w:t>
      </w:r>
    </w:p>
    <w:p w:rsidR="00490591" w:rsidRPr="00F34CA1" w:rsidRDefault="00490591" w:rsidP="00F34CA1">
      <w:pPr>
        <w:spacing w:after="120" w:line="240" w:lineRule="auto"/>
        <w:rPr>
          <w:rFonts w:cstheme="minorHAnsi"/>
          <w:b/>
        </w:rPr>
      </w:pPr>
    </w:p>
    <w:p w:rsidR="00653CD7" w:rsidRPr="00F34CA1" w:rsidRDefault="00653CD7" w:rsidP="00F34CA1">
      <w:pPr>
        <w:spacing w:after="120" w:line="240" w:lineRule="auto"/>
        <w:rPr>
          <w:rFonts w:cstheme="minorHAnsi"/>
          <w:b/>
        </w:rPr>
      </w:pPr>
      <w:r w:rsidRPr="00F34CA1">
        <w:rPr>
          <w:rFonts w:cstheme="minorHAnsi"/>
          <w:b/>
        </w:rPr>
        <w:t>Background</w:t>
      </w:r>
    </w:p>
    <w:p w:rsidR="00653CD7" w:rsidRPr="00F34CA1" w:rsidRDefault="00653CD7" w:rsidP="00F34CA1">
      <w:pPr>
        <w:spacing w:after="120" w:line="240" w:lineRule="auto"/>
        <w:rPr>
          <w:rFonts w:cstheme="minorHAnsi"/>
        </w:rPr>
      </w:pPr>
      <w:r w:rsidRPr="00F34CA1">
        <w:rPr>
          <w:rFonts w:cstheme="minorHAnsi"/>
        </w:rPr>
        <w:t xml:space="preserve">La trasformazione digitale sta cambiando non solo le attività agricole, ma </w:t>
      </w:r>
      <w:r w:rsidRPr="00F34CA1">
        <w:rPr>
          <w:rFonts w:cstheme="minorHAnsi"/>
        </w:rPr>
        <w:t>è in grado di modificare</w:t>
      </w:r>
      <w:r w:rsidRPr="00F34CA1">
        <w:rPr>
          <w:rFonts w:cstheme="minorHAnsi"/>
        </w:rPr>
        <w:t xml:space="preserve"> </w:t>
      </w:r>
      <w:r w:rsidRPr="00F34CA1">
        <w:rPr>
          <w:rFonts w:cstheme="minorHAnsi"/>
        </w:rPr>
        <w:t>profondamente</w:t>
      </w:r>
      <w:r w:rsidRPr="00F34CA1">
        <w:rPr>
          <w:rFonts w:cstheme="minorHAnsi"/>
        </w:rPr>
        <w:t xml:space="preserve"> ogni parte della catena del valore agroalimentare (M. </w:t>
      </w:r>
      <w:proofErr w:type="spellStart"/>
      <w:r w:rsidRPr="00F34CA1">
        <w:rPr>
          <w:rFonts w:cstheme="minorHAnsi"/>
        </w:rPr>
        <w:t>Trendov</w:t>
      </w:r>
      <w:proofErr w:type="spellEnd"/>
      <w:r w:rsidRPr="00F34CA1">
        <w:rPr>
          <w:rFonts w:cstheme="minorHAnsi"/>
        </w:rPr>
        <w:t xml:space="preserve"> et al., 2019); L'Internet of </w:t>
      </w:r>
      <w:proofErr w:type="spellStart"/>
      <w:r w:rsidRPr="00F34CA1">
        <w:rPr>
          <w:rFonts w:cstheme="minorHAnsi"/>
        </w:rPr>
        <w:t>Things</w:t>
      </w:r>
      <w:proofErr w:type="spellEnd"/>
      <w:r w:rsidRPr="00F34CA1">
        <w:rPr>
          <w:rFonts w:cstheme="minorHAnsi"/>
        </w:rPr>
        <w:t xml:space="preserve"> e le applicazioni </w:t>
      </w:r>
      <w:proofErr w:type="spellStart"/>
      <w:r w:rsidRPr="00F34CA1">
        <w:rPr>
          <w:rFonts w:cstheme="minorHAnsi"/>
        </w:rPr>
        <w:t>blockchain</w:t>
      </w:r>
      <w:proofErr w:type="spellEnd"/>
      <w:r w:rsidRPr="00F34CA1">
        <w:rPr>
          <w:rFonts w:cstheme="minorHAnsi"/>
        </w:rPr>
        <w:t xml:space="preserve"> per la tracciabilità sono solo un esempio di come ogni fase della </w:t>
      </w:r>
      <w:proofErr w:type="spellStart"/>
      <w:r w:rsidRPr="00F34CA1">
        <w:rPr>
          <w:rFonts w:cstheme="minorHAnsi"/>
        </w:rPr>
        <w:t>supply</w:t>
      </w:r>
      <w:proofErr w:type="spellEnd"/>
      <w:r w:rsidRPr="00F34CA1">
        <w:rPr>
          <w:rFonts w:cstheme="minorHAnsi"/>
        </w:rPr>
        <w:t xml:space="preserve"> </w:t>
      </w:r>
      <w:proofErr w:type="spellStart"/>
      <w:r w:rsidRPr="00F34CA1">
        <w:rPr>
          <w:rFonts w:cstheme="minorHAnsi"/>
        </w:rPr>
        <w:t>chain</w:t>
      </w:r>
      <w:proofErr w:type="spellEnd"/>
      <w:r w:rsidRPr="00F34CA1">
        <w:rPr>
          <w:rFonts w:cstheme="minorHAnsi"/>
        </w:rPr>
        <w:t xml:space="preserve"> possa essere potenzialmente coinvolta in questo processo di digitalizzazione (Caro et al., 2018).</w:t>
      </w:r>
    </w:p>
    <w:p w:rsidR="00653CD7" w:rsidRPr="00F34CA1" w:rsidRDefault="00653CD7" w:rsidP="00F34CA1">
      <w:pPr>
        <w:spacing w:after="120" w:line="240" w:lineRule="auto"/>
        <w:rPr>
          <w:rFonts w:cstheme="minorHAnsi"/>
        </w:rPr>
      </w:pPr>
      <w:r w:rsidRPr="00F34CA1">
        <w:rPr>
          <w:rFonts w:cstheme="minorHAnsi"/>
        </w:rPr>
        <w:t xml:space="preserve">Le tecnologie per l'agricoltura </w:t>
      </w:r>
      <w:r w:rsidRPr="00F34CA1">
        <w:rPr>
          <w:rFonts w:cstheme="minorHAnsi"/>
        </w:rPr>
        <w:t>digitale</w:t>
      </w:r>
      <w:r w:rsidRPr="00F34CA1">
        <w:rPr>
          <w:rFonts w:cstheme="minorHAnsi"/>
        </w:rPr>
        <w:t xml:space="preserve"> includono strumenti disponibili in diverse forme (</w:t>
      </w:r>
      <w:proofErr w:type="spellStart"/>
      <w:r w:rsidRPr="00F34CA1">
        <w:rPr>
          <w:rFonts w:cstheme="minorHAnsi"/>
        </w:rPr>
        <w:t>app</w:t>
      </w:r>
      <w:proofErr w:type="spellEnd"/>
      <w:r w:rsidRPr="00F34CA1">
        <w:rPr>
          <w:rFonts w:cstheme="minorHAnsi"/>
        </w:rPr>
        <w:t>, software, software-</w:t>
      </w:r>
      <w:proofErr w:type="spellStart"/>
      <w:r w:rsidRPr="00F34CA1">
        <w:rPr>
          <w:rFonts w:cstheme="minorHAnsi"/>
        </w:rPr>
        <w:t>as</w:t>
      </w:r>
      <w:proofErr w:type="spellEnd"/>
      <w:r w:rsidRPr="00F34CA1">
        <w:rPr>
          <w:rFonts w:cstheme="minorHAnsi"/>
        </w:rPr>
        <w:t xml:space="preserve">-a-service - </w:t>
      </w:r>
      <w:proofErr w:type="spellStart"/>
      <w:r w:rsidRPr="00F34CA1">
        <w:rPr>
          <w:rFonts w:cstheme="minorHAnsi"/>
        </w:rPr>
        <w:t>Saas</w:t>
      </w:r>
      <w:proofErr w:type="spellEnd"/>
      <w:r w:rsidRPr="00F34CA1">
        <w:rPr>
          <w:rFonts w:cstheme="minorHAnsi"/>
        </w:rPr>
        <w:t>) e diverse funzioni; dalle più semplici come gestione finanziaria / dei costi (</w:t>
      </w:r>
      <w:proofErr w:type="spellStart"/>
      <w:r w:rsidRPr="00F34CA1">
        <w:rPr>
          <w:rFonts w:cstheme="minorHAnsi"/>
        </w:rPr>
        <w:t>Carli</w:t>
      </w:r>
      <w:proofErr w:type="spellEnd"/>
      <w:r w:rsidRPr="00F34CA1">
        <w:rPr>
          <w:rFonts w:cstheme="minorHAnsi"/>
        </w:rPr>
        <w:t xml:space="preserve"> e </w:t>
      </w:r>
      <w:proofErr w:type="spellStart"/>
      <w:r w:rsidRPr="00F34CA1">
        <w:rPr>
          <w:rFonts w:cstheme="minorHAnsi"/>
        </w:rPr>
        <w:t>Canavari</w:t>
      </w:r>
      <w:proofErr w:type="spellEnd"/>
      <w:r w:rsidRPr="00F34CA1">
        <w:rPr>
          <w:rFonts w:cstheme="minorHAnsi"/>
        </w:rPr>
        <w:t xml:space="preserve">, 2013; </w:t>
      </w:r>
      <w:proofErr w:type="spellStart"/>
      <w:r w:rsidRPr="00F34CA1">
        <w:rPr>
          <w:rFonts w:cstheme="minorHAnsi"/>
        </w:rPr>
        <w:t>Sørensen</w:t>
      </w:r>
      <w:proofErr w:type="spellEnd"/>
      <w:r w:rsidRPr="00F34CA1">
        <w:rPr>
          <w:rFonts w:cstheme="minorHAnsi"/>
        </w:rPr>
        <w:t xml:space="preserve"> et al., 2010) a quelle più elaborate, come le funzioni di tracciabilità e logistica (</w:t>
      </w:r>
      <w:proofErr w:type="spellStart"/>
      <w:r w:rsidRPr="00F34CA1">
        <w:rPr>
          <w:rFonts w:cstheme="minorHAnsi"/>
        </w:rPr>
        <w:t>Barmpounakis</w:t>
      </w:r>
      <w:proofErr w:type="spellEnd"/>
      <w:r w:rsidRPr="00F34CA1">
        <w:rPr>
          <w:rFonts w:cstheme="minorHAnsi"/>
        </w:rPr>
        <w:t xml:space="preserve"> et al., 2015; Yang et al., 2018)</w:t>
      </w:r>
      <w:r w:rsidRPr="00F34CA1">
        <w:rPr>
          <w:rFonts w:cstheme="minorHAnsi"/>
        </w:rPr>
        <w:t>, offrendo</w:t>
      </w:r>
      <w:r w:rsidRPr="00F34CA1">
        <w:rPr>
          <w:rFonts w:cstheme="minorHAnsi"/>
        </w:rPr>
        <w:t xml:space="preserve"> </w:t>
      </w:r>
      <w:r w:rsidRPr="00F34CA1">
        <w:rPr>
          <w:rFonts w:cstheme="minorHAnsi"/>
        </w:rPr>
        <w:t>soluzioni</w:t>
      </w:r>
      <w:r w:rsidRPr="00F34CA1">
        <w:rPr>
          <w:rFonts w:cstheme="minorHAnsi"/>
        </w:rPr>
        <w:t xml:space="preserve"> flessibil</w:t>
      </w:r>
      <w:r w:rsidRPr="00F34CA1">
        <w:rPr>
          <w:rFonts w:cstheme="minorHAnsi"/>
        </w:rPr>
        <w:t>i</w:t>
      </w:r>
      <w:r w:rsidRPr="00F34CA1">
        <w:rPr>
          <w:rFonts w:cstheme="minorHAnsi"/>
        </w:rPr>
        <w:t>, accessibil</w:t>
      </w:r>
      <w:r w:rsidRPr="00F34CA1">
        <w:rPr>
          <w:rFonts w:cstheme="minorHAnsi"/>
        </w:rPr>
        <w:t>i</w:t>
      </w:r>
      <w:r w:rsidRPr="00F34CA1">
        <w:rPr>
          <w:rFonts w:cstheme="minorHAnsi"/>
        </w:rPr>
        <w:t xml:space="preserve"> e multiuso </w:t>
      </w:r>
      <w:r w:rsidRPr="00F34CA1">
        <w:rPr>
          <w:rFonts w:cstheme="minorHAnsi"/>
        </w:rPr>
        <w:t>in grado di</w:t>
      </w:r>
      <w:r w:rsidRPr="00F34CA1">
        <w:rPr>
          <w:rFonts w:cstheme="minorHAnsi"/>
        </w:rPr>
        <w:t xml:space="preserve"> svolgere un ruolo centrale </w:t>
      </w:r>
      <w:r w:rsidR="00C04AB5" w:rsidRPr="00F34CA1">
        <w:rPr>
          <w:rFonts w:cstheme="minorHAnsi"/>
        </w:rPr>
        <w:t xml:space="preserve">per consentire una </w:t>
      </w:r>
      <w:r w:rsidRPr="00F34CA1">
        <w:rPr>
          <w:rFonts w:cstheme="minorHAnsi"/>
        </w:rPr>
        <w:t>gestione delle aziende agricole</w:t>
      </w:r>
      <w:r w:rsidR="00C04AB5" w:rsidRPr="00F34CA1">
        <w:rPr>
          <w:rFonts w:cstheme="minorHAnsi"/>
        </w:rPr>
        <w:t xml:space="preserve"> basata su una molteplicità di dati</w:t>
      </w:r>
      <w:r w:rsidRPr="00F34CA1">
        <w:rPr>
          <w:rFonts w:cstheme="minorHAnsi"/>
        </w:rPr>
        <w:t xml:space="preserve"> </w:t>
      </w:r>
      <w:r w:rsidR="00C04AB5" w:rsidRPr="00F34CA1">
        <w:rPr>
          <w:rFonts w:cstheme="minorHAnsi"/>
        </w:rPr>
        <w:t>già nel prossimo</w:t>
      </w:r>
      <w:r w:rsidRPr="00F34CA1">
        <w:rPr>
          <w:rFonts w:cstheme="minorHAnsi"/>
        </w:rPr>
        <w:t xml:space="preserve"> futuro.</w:t>
      </w:r>
    </w:p>
    <w:p w:rsidR="00653CD7" w:rsidRPr="00F34CA1" w:rsidRDefault="00653CD7" w:rsidP="00F34CA1">
      <w:pPr>
        <w:spacing w:after="120" w:line="240" w:lineRule="auto"/>
        <w:rPr>
          <w:rFonts w:cstheme="minorHAnsi"/>
        </w:rPr>
      </w:pPr>
      <w:r w:rsidRPr="00F34CA1">
        <w:rPr>
          <w:rFonts w:cstheme="minorHAnsi"/>
        </w:rPr>
        <w:t xml:space="preserve">Tuttavia, il processo di digitalizzazione dell'agricoltura è stato finora lento e </w:t>
      </w:r>
      <w:r w:rsidR="00E367DA" w:rsidRPr="00F34CA1">
        <w:rPr>
          <w:rFonts w:cstheme="minorHAnsi"/>
        </w:rPr>
        <w:t>a causa di molteplici fattori</w:t>
      </w:r>
      <w:r w:rsidRPr="00F34CA1">
        <w:rPr>
          <w:rFonts w:cstheme="minorHAnsi"/>
        </w:rPr>
        <w:t>, tra cui la complessità e i costi di alcune tecnologie digitali.</w:t>
      </w:r>
      <w:r w:rsidR="00E367DA" w:rsidRPr="00F34CA1">
        <w:rPr>
          <w:rFonts w:cstheme="minorHAnsi"/>
        </w:rPr>
        <w:t xml:space="preserve"> Inoltre, g</w:t>
      </w:r>
      <w:r w:rsidRPr="00F34CA1">
        <w:rPr>
          <w:rFonts w:cstheme="minorHAnsi"/>
        </w:rPr>
        <w:t xml:space="preserve">ran parte </w:t>
      </w:r>
      <w:r w:rsidR="00E367DA" w:rsidRPr="00F34CA1">
        <w:rPr>
          <w:rFonts w:cstheme="minorHAnsi"/>
        </w:rPr>
        <w:t>della letteratura esistente sul tema</w:t>
      </w:r>
      <w:r w:rsidRPr="00F34CA1">
        <w:rPr>
          <w:rFonts w:cstheme="minorHAnsi"/>
        </w:rPr>
        <w:t xml:space="preserve"> tende a concentrarsi sui</w:t>
      </w:r>
      <w:r w:rsidR="00E367DA" w:rsidRPr="00F34CA1">
        <w:rPr>
          <w:rFonts w:cstheme="minorHAnsi"/>
        </w:rPr>
        <w:t xml:space="preserve"> singoli agricoltori</w:t>
      </w:r>
      <w:r w:rsidRPr="00F34CA1">
        <w:rPr>
          <w:rFonts w:cstheme="minorHAnsi"/>
        </w:rPr>
        <w:t xml:space="preserve"> e sulle caratteristiche d</w:t>
      </w:r>
      <w:r w:rsidR="00E367DA" w:rsidRPr="00F34CA1">
        <w:rPr>
          <w:rFonts w:cstheme="minorHAnsi"/>
        </w:rPr>
        <w:t>ell’</w:t>
      </w:r>
      <w:r w:rsidRPr="00F34CA1">
        <w:rPr>
          <w:rFonts w:cstheme="minorHAnsi"/>
        </w:rPr>
        <w:t xml:space="preserve">innovazione </w:t>
      </w:r>
      <w:r w:rsidR="00E367DA" w:rsidRPr="00F34CA1">
        <w:rPr>
          <w:rFonts w:cstheme="minorHAnsi"/>
        </w:rPr>
        <w:t xml:space="preserve">in sé </w:t>
      </w:r>
      <w:r w:rsidRPr="00F34CA1">
        <w:rPr>
          <w:rFonts w:cstheme="minorHAnsi"/>
        </w:rPr>
        <w:t xml:space="preserve">per spiegare il fenomeno (Caffaro e Cavallo, 2019; Fox et al., 2018; </w:t>
      </w:r>
      <w:proofErr w:type="spellStart"/>
      <w:r w:rsidRPr="00F34CA1">
        <w:rPr>
          <w:rFonts w:cstheme="minorHAnsi"/>
        </w:rPr>
        <w:t>Kernecker</w:t>
      </w:r>
      <w:proofErr w:type="spellEnd"/>
      <w:r w:rsidRPr="00F34CA1">
        <w:rPr>
          <w:rFonts w:cstheme="minorHAnsi"/>
        </w:rPr>
        <w:t xml:space="preserve"> et al., 2019). Molto spesso l'adozione dell'innovazione digitale è </w:t>
      </w:r>
      <w:r w:rsidR="00E367DA" w:rsidRPr="00F34CA1">
        <w:rPr>
          <w:rFonts w:cstheme="minorHAnsi"/>
        </w:rPr>
        <w:t xml:space="preserve">infatti </w:t>
      </w:r>
      <w:r w:rsidRPr="00F34CA1">
        <w:rPr>
          <w:rFonts w:cstheme="minorHAnsi"/>
        </w:rPr>
        <w:t>considerata una questione individuale (</w:t>
      </w:r>
      <w:proofErr w:type="spellStart"/>
      <w:r w:rsidRPr="00F34CA1">
        <w:rPr>
          <w:rFonts w:cstheme="minorHAnsi"/>
        </w:rPr>
        <w:t>Leeuwis</w:t>
      </w:r>
      <w:proofErr w:type="spellEnd"/>
      <w:r w:rsidRPr="00F34CA1">
        <w:rPr>
          <w:rFonts w:cstheme="minorHAnsi"/>
        </w:rPr>
        <w:t xml:space="preserve">, 2004) e il ruolo della struttura di </w:t>
      </w:r>
      <w:proofErr w:type="spellStart"/>
      <w:r w:rsidRPr="00F34CA1">
        <w:rPr>
          <w:rFonts w:cstheme="minorHAnsi"/>
        </w:rPr>
        <w:t>governance</w:t>
      </w:r>
      <w:proofErr w:type="spellEnd"/>
      <w:r w:rsidRPr="00F34CA1">
        <w:rPr>
          <w:rFonts w:cstheme="minorHAnsi"/>
        </w:rPr>
        <w:t xml:space="preserve"> della catena di approvvigionamento viene trascurato (</w:t>
      </w:r>
      <w:proofErr w:type="spellStart"/>
      <w:r w:rsidRPr="00F34CA1">
        <w:rPr>
          <w:rFonts w:cstheme="minorHAnsi"/>
        </w:rPr>
        <w:t>Carli</w:t>
      </w:r>
      <w:proofErr w:type="spellEnd"/>
      <w:r w:rsidRPr="00F34CA1">
        <w:rPr>
          <w:rFonts w:cstheme="minorHAnsi"/>
        </w:rPr>
        <w:t xml:space="preserve"> et al., 2017).</w:t>
      </w:r>
    </w:p>
    <w:p w:rsidR="00653CD7" w:rsidRPr="00F34CA1" w:rsidRDefault="00653CD7" w:rsidP="00F34CA1">
      <w:pPr>
        <w:spacing w:after="120" w:line="240" w:lineRule="auto"/>
        <w:rPr>
          <w:rFonts w:cstheme="minorHAnsi"/>
        </w:rPr>
      </w:pPr>
      <w:r w:rsidRPr="00F34CA1">
        <w:rPr>
          <w:rFonts w:cstheme="minorHAnsi"/>
        </w:rPr>
        <w:t xml:space="preserve">Lo studio proposto indaga le interconnessioni </w:t>
      </w:r>
      <w:r w:rsidR="00E367DA" w:rsidRPr="00F34CA1">
        <w:rPr>
          <w:rFonts w:cstheme="minorHAnsi"/>
        </w:rPr>
        <w:t xml:space="preserve">esistenti </w:t>
      </w:r>
      <w:r w:rsidRPr="00F34CA1">
        <w:rPr>
          <w:rFonts w:cstheme="minorHAnsi"/>
        </w:rPr>
        <w:t xml:space="preserve">tra l'adozione </w:t>
      </w:r>
      <w:r w:rsidR="00E367DA" w:rsidRPr="00F34CA1">
        <w:rPr>
          <w:rFonts w:cstheme="minorHAnsi"/>
        </w:rPr>
        <w:t>di sistemi informativi per la gestione</w:t>
      </w:r>
      <w:r w:rsidRPr="00F34CA1">
        <w:rPr>
          <w:rFonts w:cstheme="minorHAnsi"/>
        </w:rPr>
        <w:t xml:space="preserve"> </w:t>
      </w:r>
      <w:r w:rsidR="00E367DA" w:rsidRPr="00F34CA1">
        <w:rPr>
          <w:rFonts w:cstheme="minorHAnsi"/>
        </w:rPr>
        <w:t>delle aziende agricole</w:t>
      </w:r>
      <w:r w:rsidRPr="00F34CA1">
        <w:rPr>
          <w:rFonts w:cstheme="minorHAnsi"/>
        </w:rPr>
        <w:t xml:space="preserve"> e le diverse strutture di </w:t>
      </w:r>
      <w:proofErr w:type="spellStart"/>
      <w:r w:rsidRPr="00F34CA1">
        <w:rPr>
          <w:rFonts w:cstheme="minorHAnsi"/>
        </w:rPr>
        <w:t>governance</w:t>
      </w:r>
      <w:proofErr w:type="spellEnd"/>
      <w:r w:rsidRPr="00F34CA1">
        <w:rPr>
          <w:rFonts w:cstheme="minorHAnsi"/>
        </w:rPr>
        <w:t xml:space="preserve"> </w:t>
      </w:r>
      <w:r w:rsidRPr="00F34CA1">
        <w:rPr>
          <w:rFonts w:cstheme="minorHAnsi"/>
        </w:rPr>
        <w:t xml:space="preserve">delle </w:t>
      </w:r>
      <w:proofErr w:type="spellStart"/>
      <w:r w:rsidRPr="00F34CA1">
        <w:rPr>
          <w:rFonts w:cstheme="minorHAnsi"/>
        </w:rPr>
        <w:t>supply</w:t>
      </w:r>
      <w:proofErr w:type="spellEnd"/>
      <w:r w:rsidRPr="00F34CA1">
        <w:rPr>
          <w:rFonts w:cstheme="minorHAnsi"/>
        </w:rPr>
        <w:t xml:space="preserve"> </w:t>
      </w:r>
      <w:proofErr w:type="spellStart"/>
      <w:r w:rsidRPr="00F34CA1">
        <w:rPr>
          <w:rFonts w:cstheme="minorHAnsi"/>
        </w:rPr>
        <w:t>chain</w:t>
      </w:r>
      <w:proofErr w:type="spellEnd"/>
      <w:r w:rsidRPr="00F34CA1">
        <w:rPr>
          <w:rFonts w:cstheme="minorHAnsi"/>
        </w:rPr>
        <w:t xml:space="preserve"> agroalimentari</w:t>
      </w:r>
      <w:r w:rsidRPr="00F34CA1">
        <w:rPr>
          <w:rFonts w:cstheme="minorHAnsi"/>
        </w:rPr>
        <w:t>, al fine di identificare i meccanismi di coordinamento più efficaci per sfruttare il potenziale dell'innovazione digitale.</w:t>
      </w:r>
    </w:p>
    <w:p w:rsidR="00653CD7" w:rsidRPr="00F34CA1" w:rsidRDefault="00653CD7" w:rsidP="00F34CA1">
      <w:pPr>
        <w:spacing w:after="120" w:line="240" w:lineRule="auto"/>
        <w:rPr>
          <w:rFonts w:cstheme="minorHAnsi"/>
          <w:b/>
          <w:i/>
        </w:rPr>
      </w:pPr>
    </w:p>
    <w:p w:rsidR="00C31C7E" w:rsidRPr="00F34CA1" w:rsidRDefault="00C31C7E" w:rsidP="00F34CA1">
      <w:pPr>
        <w:spacing w:after="120" w:line="240" w:lineRule="auto"/>
        <w:rPr>
          <w:rFonts w:cstheme="minorHAnsi"/>
          <w:b/>
        </w:rPr>
      </w:pPr>
      <w:r w:rsidRPr="00F34CA1">
        <w:rPr>
          <w:rFonts w:cstheme="minorHAnsi"/>
          <w:b/>
        </w:rPr>
        <w:t>Obiettivi specifici</w:t>
      </w:r>
    </w:p>
    <w:p w:rsidR="00C31C7E" w:rsidRPr="00F34CA1" w:rsidRDefault="00C31C7E" w:rsidP="00F34CA1">
      <w:pPr>
        <w:spacing w:after="120" w:line="240" w:lineRule="auto"/>
        <w:rPr>
          <w:rFonts w:cstheme="minorHAnsi"/>
        </w:rPr>
      </w:pPr>
      <w:r w:rsidRPr="00F34CA1">
        <w:rPr>
          <w:rFonts w:cstheme="minorHAnsi"/>
        </w:rPr>
        <w:t>La ricerca si propone la ricostruzione in un quadro teorico e descrittivo degli elementi sopra esposti, e di mettere in evidenza le problematiche e le tendenze in atto. In maniera più specifica ci si prefigge di raggiungere i seguenti obiettivi:</w:t>
      </w:r>
    </w:p>
    <w:p w:rsidR="00490591" w:rsidRPr="00490591" w:rsidRDefault="00490591" w:rsidP="00490591">
      <w:pPr>
        <w:pStyle w:val="Paragrafoelenco"/>
        <w:numPr>
          <w:ilvl w:val="0"/>
          <w:numId w:val="13"/>
        </w:numPr>
        <w:spacing w:after="120" w:line="240" w:lineRule="auto"/>
        <w:rPr>
          <w:rFonts w:cstheme="minorHAnsi"/>
          <w:lang w:val="it-IT"/>
        </w:rPr>
      </w:pPr>
      <w:r w:rsidRPr="00490591">
        <w:rPr>
          <w:rFonts w:cstheme="minorHAnsi"/>
          <w:lang w:val="it-IT"/>
        </w:rPr>
        <w:t xml:space="preserve">Qual è l'effetto delle strutture di </w:t>
      </w:r>
      <w:proofErr w:type="spellStart"/>
      <w:r w:rsidRPr="00490591">
        <w:rPr>
          <w:rFonts w:cstheme="minorHAnsi"/>
          <w:lang w:val="it-IT"/>
        </w:rPr>
        <w:t>governance</w:t>
      </w:r>
      <w:proofErr w:type="spellEnd"/>
      <w:r w:rsidRPr="00490591">
        <w:rPr>
          <w:rFonts w:cstheme="minorHAnsi"/>
          <w:lang w:val="it-IT"/>
        </w:rPr>
        <w:t xml:space="preserve"> dell</w:t>
      </w:r>
      <w:r>
        <w:rPr>
          <w:rFonts w:cstheme="minorHAnsi"/>
          <w:lang w:val="it-IT"/>
        </w:rPr>
        <w:t xml:space="preserve">e </w:t>
      </w:r>
      <w:proofErr w:type="spellStart"/>
      <w:r>
        <w:rPr>
          <w:rFonts w:cstheme="minorHAnsi"/>
          <w:lang w:val="it-IT"/>
        </w:rPr>
        <w:t>supply</w:t>
      </w:r>
      <w:proofErr w:type="spellEnd"/>
      <w:r>
        <w:rPr>
          <w:rFonts w:cstheme="minorHAnsi"/>
          <w:lang w:val="it-IT"/>
        </w:rPr>
        <w:t xml:space="preserve"> </w:t>
      </w:r>
      <w:proofErr w:type="spellStart"/>
      <w:proofErr w:type="gramStart"/>
      <w:r>
        <w:rPr>
          <w:rFonts w:cstheme="minorHAnsi"/>
          <w:lang w:val="it-IT"/>
        </w:rPr>
        <w:t>chain</w:t>
      </w:r>
      <w:proofErr w:type="spellEnd"/>
      <w:r>
        <w:rPr>
          <w:rFonts w:cstheme="minorHAnsi"/>
          <w:lang w:val="it-IT"/>
        </w:rPr>
        <w:t xml:space="preserve"> </w:t>
      </w:r>
      <w:r w:rsidRPr="00490591">
        <w:rPr>
          <w:rFonts w:cstheme="minorHAnsi"/>
          <w:lang w:val="it-IT"/>
        </w:rPr>
        <w:t xml:space="preserve"> </w:t>
      </w:r>
      <w:r>
        <w:rPr>
          <w:rFonts w:cstheme="minorHAnsi"/>
          <w:lang w:val="it-IT"/>
        </w:rPr>
        <w:t>agroalimentari</w:t>
      </w:r>
      <w:proofErr w:type="gramEnd"/>
      <w:r w:rsidRPr="00490591">
        <w:rPr>
          <w:rFonts w:cstheme="minorHAnsi"/>
          <w:lang w:val="it-IT"/>
        </w:rPr>
        <w:t xml:space="preserve"> nel processo decisionale </w:t>
      </w:r>
      <w:r>
        <w:rPr>
          <w:rFonts w:cstheme="minorHAnsi"/>
          <w:lang w:val="it-IT"/>
        </w:rPr>
        <w:t>verso l’</w:t>
      </w:r>
      <w:r w:rsidRPr="00490591">
        <w:rPr>
          <w:rFonts w:cstheme="minorHAnsi"/>
          <w:lang w:val="it-IT"/>
        </w:rPr>
        <w:t>innovazione?</w:t>
      </w:r>
    </w:p>
    <w:p w:rsidR="00490591" w:rsidRPr="00490591" w:rsidRDefault="00490591" w:rsidP="00490591">
      <w:pPr>
        <w:pStyle w:val="Paragrafoelenco"/>
        <w:numPr>
          <w:ilvl w:val="0"/>
          <w:numId w:val="13"/>
        </w:numPr>
        <w:spacing w:after="120" w:line="240" w:lineRule="auto"/>
        <w:rPr>
          <w:rFonts w:cstheme="minorHAnsi"/>
          <w:lang w:val="it-IT"/>
        </w:rPr>
      </w:pPr>
      <w:r>
        <w:rPr>
          <w:rFonts w:cstheme="minorHAnsi"/>
          <w:lang w:val="it-IT"/>
        </w:rPr>
        <w:t>In che modo l’</w:t>
      </w:r>
      <w:r w:rsidRPr="00490591">
        <w:rPr>
          <w:rFonts w:cstheme="minorHAnsi"/>
          <w:lang w:val="it-IT"/>
        </w:rPr>
        <w:t xml:space="preserve">adozione di </w:t>
      </w:r>
      <w:r>
        <w:rPr>
          <w:rFonts w:cstheme="minorHAnsi"/>
          <w:lang w:val="it-IT"/>
        </w:rPr>
        <w:t>sistemi informativi per la gestione delle aziende agricole</w:t>
      </w:r>
      <w:r w:rsidRPr="00490591">
        <w:rPr>
          <w:rFonts w:cstheme="minorHAnsi"/>
          <w:lang w:val="it-IT"/>
        </w:rPr>
        <w:t xml:space="preserve"> è influenzata da diverse strutture di </w:t>
      </w:r>
      <w:proofErr w:type="spellStart"/>
      <w:r w:rsidRPr="00490591">
        <w:rPr>
          <w:rFonts w:cstheme="minorHAnsi"/>
          <w:lang w:val="it-IT"/>
        </w:rPr>
        <w:t>governance</w:t>
      </w:r>
      <w:proofErr w:type="spellEnd"/>
      <w:r w:rsidRPr="00490591">
        <w:rPr>
          <w:rFonts w:cstheme="minorHAnsi"/>
          <w:lang w:val="it-IT"/>
        </w:rPr>
        <w:t xml:space="preserve"> della </w:t>
      </w:r>
      <w:proofErr w:type="spellStart"/>
      <w:r>
        <w:rPr>
          <w:rFonts w:cstheme="minorHAnsi"/>
          <w:lang w:val="it-IT"/>
        </w:rPr>
        <w:t>supply</w:t>
      </w:r>
      <w:proofErr w:type="spellEnd"/>
      <w:r>
        <w:rPr>
          <w:rFonts w:cstheme="minorHAnsi"/>
          <w:lang w:val="it-IT"/>
        </w:rPr>
        <w:t xml:space="preserve"> </w:t>
      </w:r>
      <w:proofErr w:type="spellStart"/>
      <w:r>
        <w:rPr>
          <w:rFonts w:cstheme="minorHAnsi"/>
          <w:lang w:val="it-IT"/>
        </w:rPr>
        <w:t>chain</w:t>
      </w:r>
      <w:proofErr w:type="spellEnd"/>
      <w:r w:rsidRPr="00490591">
        <w:rPr>
          <w:rFonts w:cstheme="minorHAnsi"/>
          <w:lang w:val="it-IT"/>
        </w:rPr>
        <w:t>?</w:t>
      </w:r>
    </w:p>
    <w:p w:rsidR="00F34CA1" w:rsidRPr="00490591" w:rsidRDefault="00490591" w:rsidP="00490591">
      <w:pPr>
        <w:pStyle w:val="Paragrafoelenco"/>
        <w:numPr>
          <w:ilvl w:val="0"/>
          <w:numId w:val="13"/>
        </w:numPr>
        <w:spacing w:after="120" w:line="240" w:lineRule="auto"/>
        <w:rPr>
          <w:rFonts w:asciiTheme="minorHAnsi" w:hAnsiTheme="minorHAnsi" w:cstheme="minorHAnsi"/>
          <w:lang w:val="it-IT"/>
        </w:rPr>
      </w:pPr>
      <w:r w:rsidRPr="00490591">
        <w:rPr>
          <w:rFonts w:cstheme="minorHAnsi"/>
          <w:lang w:val="it-IT"/>
        </w:rPr>
        <w:t>Quale "modalità organizzativa" o "modello di business" si adatta meglio alla digitalizzazione delle PMI agroalimentari?</w:t>
      </w:r>
    </w:p>
    <w:p w:rsidR="00490591" w:rsidRPr="00490591" w:rsidRDefault="00490591" w:rsidP="00490591">
      <w:pPr>
        <w:pStyle w:val="Paragrafoelenco"/>
        <w:spacing w:after="120" w:line="240" w:lineRule="auto"/>
        <w:rPr>
          <w:rFonts w:asciiTheme="minorHAnsi" w:hAnsiTheme="minorHAnsi" w:cstheme="minorHAnsi"/>
          <w:lang w:val="it-IT"/>
        </w:rPr>
      </w:pPr>
    </w:p>
    <w:p w:rsidR="00F34CA1" w:rsidRPr="00F34CA1" w:rsidRDefault="00490591" w:rsidP="00F34CA1">
      <w:pPr>
        <w:spacing w:after="120" w:line="240" w:lineRule="auto"/>
        <w:rPr>
          <w:rFonts w:cstheme="minorHAnsi"/>
          <w:b/>
        </w:rPr>
      </w:pPr>
      <w:r>
        <w:rPr>
          <w:rFonts w:cstheme="minorHAnsi"/>
          <w:b/>
        </w:rPr>
        <w:t>P</w:t>
      </w:r>
      <w:bookmarkStart w:id="0" w:name="_GoBack"/>
      <w:bookmarkEnd w:id="0"/>
      <w:r w:rsidRPr="00F34CA1">
        <w:rPr>
          <w:rFonts w:cstheme="minorHAnsi"/>
          <w:b/>
        </w:rPr>
        <w:t>iano delle attività:</w:t>
      </w:r>
    </w:p>
    <w:p w:rsidR="00F34CA1" w:rsidRPr="00F34CA1" w:rsidRDefault="00F34CA1" w:rsidP="00F34CA1">
      <w:pPr>
        <w:spacing w:after="120" w:line="240" w:lineRule="auto"/>
        <w:rPr>
          <w:rFonts w:cstheme="minorHAnsi"/>
        </w:rPr>
      </w:pPr>
      <w:r w:rsidRPr="00F34CA1">
        <w:rPr>
          <w:rFonts w:cstheme="minorHAnsi"/>
        </w:rPr>
        <w:t>la ricerca prevede lo svolgimento delle seguenti attività:</w:t>
      </w:r>
    </w:p>
    <w:p w:rsidR="00F34CA1" w:rsidRPr="00F34CA1" w:rsidRDefault="00F34CA1" w:rsidP="00F34CA1">
      <w:pPr>
        <w:pStyle w:val="Paragrafoelenco"/>
        <w:numPr>
          <w:ilvl w:val="0"/>
          <w:numId w:val="8"/>
        </w:numPr>
        <w:spacing w:after="120" w:line="240" w:lineRule="auto"/>
        <w:rPr>
          <w:rFonts w:cstheme="minorHAnsi"/>
          <w:lang w:val="it-IT"/>
        </w:rPr>
      </w:pPr>
      <w:r w:rsidRPr="00F34CA1">
        <w:rPr>
          <w:rFonts w:cstheme="minorHAnsi"/>
          <w:lang w:val="it-IT"/>
        </w:rPr>
        <w:t>analisi</w:t>
      </w:r>
      <w:r w:rsidRPr="00F34CA1">
        <w:rPr>
          <w:rFonts w:cstheme="minorHAnsi"/>
          <w:lang w:val="it-IT"/>
        </w:rPr>
        <w:t xml:space="preserve"> critica della letteratura sull'adozione dell'innovazione digitale nel sistema agroalimentare;</w:t>
      </w:r>
    </w:p>
    <w:p w:rsidR="00F34CA1" w:rsidRPr="00F34CA1" w:rsidRDefault="00F34CA1" w:rsidP="00F34CA1">
      <w:pPr>
        <w:pStyle w:val="Paragrafoelenco"/>
        <w:numPr>
          <w:ilvl w:val="0"/>
          <w:numId w:val="8"/>
        </w:numPr>
        <w:spacing w:after="120" w:line="240" w:lineRule="auto"/>
        <w:rPr>
          <w:rFonts w:cstheme="minorHAnsi"/>
          <w:lang w:val="it-IT"/>
        </w:rPr>
      </w:pPr>
      <w:r w:rsidRPr="00F34CA1">
        <w:rPr>
          <w:rFonts w:cstheme="minorHAnsi"/>
          <w:lang w:val="it-IT"/>
        </w:rPr>
        <w:t xml:space="preserve">concettualizzazione e perfezionamento </w:t>
      </w:r>
      <w:r>
        <w:rPr>
          <w:rFonts w:cstheme="minorHAnsi"/>
          <w:lang w:val="it-IT"/>
        </w:rPr>
        <w:t>dei quesiti di ricerca nel contesto di riferimenti teorici</w:t>
      </w:r>
      <w:r w:rsidRPr="00F34CA1">
        <w:rPr>
          <w:rFonts w:cstheme="minorHAnsi"/>
          <w:lang w:val="it-IT"/>
        </w:rPr>
        <w:t xml:space="preserve"> </w:t>
      </w:r>
      <w:r>
        <w:rPr>
          <w:rFonts w:cstheme="minorHAnsi"/>
          <w:lang w:val="it-IT"/>
        </w:rPr>
        <w:t xml:space="preserve">rilevanti </w:t>
      </w:r>
      <w:r w:rsidRPr="00F34CA1">
        <w:rPr>
          <w:rFonts w:cstheme="minorHAnsi"/>
          <w:lang w:val="it-IT"/>
        </w:rPr>
        <w:t>(ad es. multi-</w:t>
      </w:r>
      <w:proofErr w:type="spellStart"/>
      <w:r w:rsidRPr="00F34CA1">
        <w:rPr>
          <w:rFonts w:cstheme="minorHAnsi"/>
          <w:lang w:val="it-IT"/>
        </w:rPr>
        <w:t>grounded</w:t>
      </w:r>
      <w:proofErr w:type="spellEnd"/>
      <w:r>
        <w:rPr>
          <w:rFonts w:cstheme="minorHAnsi"/>
          <w:lang w:val="it-IT"/>
        </w:rPr>
        <w:t xml:space="preserve"> </w:t>
      </w:r>
      <w:proofErr w:type="spellStart"/>
      <w:r>
        <w:rPr>
          <w:rFonts w:cstheme="minorHAnsi"/>
          <w:lang w:val="it-IT"/>
        </w:rPr>
        <w:t>theory</w:t>
      </w:r>
      <w:proofErr w:type="spellEnd"/>
      <w:r w:rsidRPr="00F34CA1">
        <w:rPr>
          <w:rFonts w:cstheme="minorHAnsi"/>
          <w:lang w:val="it-IT"/>
        </w:rPr>
        <w:t>);</w:t>
      </w:r>
    </w:p>
    <w:p w:rsidR="00F34CA1" w:rsidRPr="00F34CA1" w:rsidRDefault="00F34CA1" w:rsidP="00F34CA1">
      <w:pPr>
        <w:pStyle w:val="Paragrafoelenco"/>
        <w:numPr>
          <w:ilvl w:val="0"/>
          <w:numId w:val="8"/>
        </w:numPr>
        <w:spacing w:after="120" w:line="240" w:lineRule="auto"/>
        <w:rPr>
          <w:rFonts w:cstheme="minorHAnsi"/>
          <w:lang w:val="it-IT"/>
        </w:rPr>
      </w:pPr>
      <w:r w:rsidRPr="00F34CA1">
        <w:rPr>
          <w:rFonts w:cstheme="minorHAnsi"/>
          <w:lang w:val="it-IT"/>
        </w:rPr>
        <w:t>progettazione della ricerca: selezione di approcci metodologici appropriati, mediante tecniche qualitative e/o quantitative;</w:t>
      </w:r>
    </w:p>
    <w:p w:rsidR="00F34CA1" w:rsidRPr="00F34CA1" w:rsidRDefault="00F34CA1" w:rsidP="00F34CA1">
      <w:pPr>
        <w:pStyle w:val="Paragrafoelenco"/>
        <w:numPr>
          <w:ilvl w:val="0"/>
          <w:numId w:val="8"/>
        </w:numPr>
        <w:spacing w:after="120" w:line="240" w:lineRule="auto"/>
        <w:rPr>
          <w:rFonts w:cstheme="minorHAnsi"/>
          <w:lang w:val="it-IT"/>
        </w:rPr>
      </w:pPr>
      <w:r w:rsidRPr="00F34CA1">
        <w:rPr>
          <w:rFonts w:cstheme="minorHAnsi"/>
          <w:lang w:val="it-IT"/>
        </w:rPr>
        <w:t xml:space="preserve">attuazione della ricerca: </w:t>
      </w:r>
      <w:r>
        <w:rPr>
          <w:rFonts w:cstheme="minorHAnsi"/>
          <w:lang w:val="it-IT"/>
        </w:rPr>
        <w:t>identificazione dei casi studio</w:t>
      </w:r>
      <w:r w:rsidRPr="00F34CA1">
        <w:rPr>
          <w:rFonts w:cstheme="minorHAnsi"/>
          <w:lang w:val="it-IT"/>
        </w:rPr>
        <w:t xml:space="preserve"> o</w:t>
      </w:r>
      <w:r>
        <w:rPr>
          <w:rFonts w:cstheme="minorHAnsi"/>
          <w:lang w:val="it-IT"/>
        </w:rPr>
        <w:t xml:space="preserve"> del</w:t>
      </w:r>
      <w:r w:rsidRPr="00F34CA1">
        <w:rPr>
          <w:rFonts w:cstheme="minorHAnsi"/>
          <w:lang w:val="it-IT"/>
        </w:rPr>
        <w:t xml:space="preserve"> </w:t>
      </w:r>
      <w:r>
        <w:rPr>
          <w:rFonts w:cstheme="minorHAnsi"/>
          <w:lang w:val="it-IT"/>
        </w:rPr>
        <w:t>campione di riferimento</w:t>
      </w:r>
      <w:r w:rsidRPr="00F34CA1">
        <w:rPr>
          <w:rFonts w:cstheme="minorHAnsi"/>
          <w:lang w:val="it-IT"/>
        </w:rPr>
        <w:t xml:space="preserve"> e raccolta d</w:t>
      </w:r>
      <w:r>
        <w:rPr>
          <w:rFonts w:cstheme="minorHAnsi"/>
          <w:lang w:val="it-IT"/>
        </w:rPr>
        <w:t>e</w:t>
      </w:r>
      <w:r w:rsidRPr="00F34CA1">
        <w:rPr>
          <w:rFonts w:cstheme="minorHAnsi"/>
          <w:lang w:val="it-IT"/>
        </w:rPr>
        <w:t>i dati;</w:t>
      </w:r>
    </w:p>
    <w:p w:rsidR="00F34CA1" w:rsidRPr="00F34CA1" w:rsidRDefault="00F34CA1" w:rsidP="00F34CA1">
      <w:pPr>
        <w:pStyle w:val="Paragrafoelenco"/>
        <w:numPr>
          <w:ilvl w:val="0"/>
          <w:numId w:val="8"/>
        </w:numPr>
        <w:spacing w:after="120" w:line="240" w:lineRule="auto"/>
        <w:rPr>
          <w:rFonts w:cstheme="minorHAnsi"/>
          <w:lang w:val="it-IT"/>
        </w:rPr>
      </w:pPr>
      <w:r w:rsidRPr="00F34CA1">
        <w:rPr>
          <w:rFonts w:cstheme="minorHAnsi"/>
          <w:lang w:val="it-IT"/>
        </w:rPr>
        <w:t>analisi dei dati (ad es. analisi del contenuto, regressione multipla, ecc.) e comunicazione dei risultati;</w:t>
      </w:r>
    </w:p>
    <w:p w:rsidR="00F34CA1" w:rsidRPr="00F34CA1" w:rsidRDefault="00F34CA1" w:rsidP="00F34CA1">
      <w:pPr>
        <w:pStyle w:val="Paragrafoelenco"/>
        <w:numPr>
          <w:ilvl w:val="0"/>
          <w:numId w:val="8"/>
        </w:numPr>
        <w:spacing w:after="120" w:line="240" w:lineRule="auto"/>
        <w:rPr>
          <w:rFonts w:cstheme="minorHAnsi"/>
          <w:lang w:val="it-IT"/>
        </w:rPr>
      </w:pPr>
      <w:r w:rsidRPr="00F34CA1">
        <w:rPr>
          <w:rFonts w:cstheme="minorHAnsi"/>
          <w:lang w:val="it-IT"/>
        </w:rPr>
        <w:t xml:space="preserve">presentazione di almeno un </w:t>
      </w:r>
      <w:proofErr w:type="spellStart"/>
      <w:r>
        <w:rPr>
          <w:rFonts w:cstheme="minorHAnsi"/>
          <w:lang w:val="it-IT"/>
        </w:rPr>
        <w:t>paper</w:t>
      </w:r>
      <w:proofErr w:type="spellEnd"/>
      <w:r w:rsidRPr="00F34CA1">
        <w:rPr>
          <w:rFonts w:cstheme="minorHAnsi"/>
          <w:lang w:val="it-IT"/>
        </w:rPr>
        <w:t xml:space="preserve"> a un</w:t>
      </w:r>
      <w:r>
        <w:rPr>
          <w:rFonts w:cstheme="minorHAnsi"/>
          <w:lang w:val="it-IT"/>
        </w:rPr>
        <w:t>a</w:t>
      </w:r>
      <w:r w:rsidRPr="00F34CA1">
        <w:rPr>
          <w:rFonts w:cstheme="minorHAnsi"/>
          <w:lang w:val="it-IT"/>
        </w:rPr>
        <w:t xml:space="preserve"> </w:t>
      </w:r>
      <w:r>
        <w:rPr>
          <w:rFonts w:cstheme="minorHAnsi"/>
          <w:lang w:val="it-IT"/>
        </w:rPr>
        <w:t>rivista scientifica</w:t>
      </w:r>
      <w:r w:rsidRPr="00F34CA1">
        <w:rPr>
          <w:rFonts w:cstheme="minorHAnsi"/>
          <w:lang w:val="it-IT"/>
        </w:rPr>
        <w:t xml:space="preserve"> indicizzat</w:t>
      </w:r>
      <w:r>
        <w:rPr>
          <w:rFonts w:cstheme="minorHAnsi"/>
          <w:lang w:val="it-IT"/>
        </w:rPr>
        <w:t>a</w:t>
      </w:r>
      <w:r w:rsidRPr="00F34CA1">
        <w:rPr>
          <w:rFonts w:cstheme="minorHAnsi"/>
          <w:lang w:val="it-IT"/>
        </w:rPr>
        <w:t xml:space="preserve"> in </w:t>
      </w:r>
      <w:proofErr w:type="spellStart"/>
      <w:r w:rsidRPr="00F34CA1">
        <w:rPr>
          <w:rFonts w:cstheme="minorHAnsi"/>
          <w:lang w:val="it-IT"/>
        </w:rPr>
        <w:t>Scopus</w:t>
      </w:r>
      <w:proofErr w:type="spellEnd"/>
      <w:r w:rsidRPr="00F34CA1">
        <w:rPr>
          <w:rFonts w:cstheme="minorHAnsi"/>
          <w:lang w:val="it-IT"/>
        </w:rPr>
        <w:t>.</w:t>
      </w:r>
    </w:p>
    <w:p w:rsidR="00F34CA1" w:rsidRPr="00F34CA1" w:rsidRDefault="00490591" w:rsidP="00F34CA1">
      <w:pPr>
        <w:spacing w:after="120" w:line="240" w:lineRule="auto"/>
        <w:rPr>
          <w:rFonts w:cstheme="minorHAnsi"/>
          <w:b/>
          <w:lang w:val="en-US"/>
        </w:rPr>
      </w:pPr>
      <w:r>
        <w:rPr>
          <w:rFonts w:cstheme="minorHAnsi"/>
          <w:b/>
          <w:lang w:val="en-US"/>
        </w:rPr>
        <w:lastRenderedPageBreak/>
        <w:t>RESEARCH PROJECT TITLE</w:t>
      </w:r>
      <w:r w:rsidR="00F34CA1" w:rsidRPr="00F34CA1">
        <w:rPr>
          <w:rFonts w:cstheme="minorHAnsi"/>
          <w:b/>
          <w:lang w:val="en-US"/>
        </w:rPr>
        <w:t>:</w:t>
      </w:r>
      <w:r w:rsidR="00F34CA1" w:rsidRPr="00F34CA1">
        <w:rPr>
          <w:rFonts w:cstheme="minorHAnsi"/>
          <w:b/>
          <w:lang w:val="en-US"/>
        </w:rPr>
        <w:br/>
      </w:r>
      <w:r w:rsidR="00F34CA1" w:rsidRPr="00F34CA1">
        <w:rPr>
          <w:rFonts w:cstheme="minorHAnsi"/>
          <w:b/>
          <w:lang w:val="en-US"/>
        </w:rPr>
        <w:t>Smart agriculture and supply chain governance: barriers and opportunities from the adoption of farm management information systems</w:t>
      </w:r>
    </w:p>
    <w:p w:rsidR="00F34CA1" w:rsidRPr="00F34CA1" w:rsidRDefault="00F34CA1" w:rsidP="00F34CA1">
      <w:pPr>
        <w:spacing w:after="120" w:line="240" w:lineRule="auto"/>
        <w:rPr>
          <w:rFonts w:cstheme="minorHAnsi"/>
          <w:b/>
          <w:lang w:val="en-US"/>
        </w:rPr>
      </w:pPr>
    </w:p>
    <w:p w:rsidR="00F34CA1" w:rsidRPr="00F34CA1" w:rsidRDefault="00F34CA1" w:rsidP="00F34CA1">
      <w:pPr>
        <w:spacing w:after="120" w:line="240" w:lineRule="auto"/>
        <w:rPr>
          <w:rFonts w:cstheme="minorHAnsi"/>
          <w:b/>
          <w:lang w:val="en-US"/>
        </w:rPr>
      </w:pPr>
      <w:r w:rsidRPr="00F34CA1">
        <w:rPr>
          <w:rFonts w:cstheme="minorHAnsi"/>
          <w:b/>
          <w:lang w:val="en-US"/>
        </w:rPr>
        <w:t>Background</w:t>
      </w:r>
    </w:p>
    <w:p w:rsidR="00F34CA1" w:rsidRPr="00A70D6B" w:rsidRDefault="00F34CA1" w:rsidP="00F34CA1">
      <w:pPr>
        <w:spacing w:after="120" w:line="240" w:lineRule="auto"/>
        <w:rPr>
          <w:rFonts w:cstheme="minorHAnsi"/>
          <w:lang w:val="en-GB"/>
        </w:rPr>
      </w:pPr>
      <w:r w:rsidRPr="00F34CA1">
        <w:rPr>
          <w:rFonts w:cstheme="minorHAnsi"/>
          <w:lang w:val="en-GB"/>
        </w:rPr>
        <w:t xml:space="preserve">The </w:t>
      </w:r>
      <w:r w:rsidRPr="00A70D6B">
        <w:rPr>
          <w:rFonts w:cstheme="minorHAnsi"/>
          <w:lang w:val="en-GB"/>
        </w:rPr>
        <w:t xml:space="preserve">digital </w:t>
      </w:r>
      <w:r w:rsidRPr="00F34CA1">
        <w:rPr>
          <w:rFonts w:cstheme="minorHAnsi"/>
          <w:lang w:val="en-GB"/>
        </w:rPr>
        <w:t xml:space="preserve">transformation of </w:t>
      </w:r>
      <w:r w:rsidRPr="00A70D6B">
        <w:rPr>
          <w:rFonts w:cstheme="minorHAnsi"/>
          <w:lang w:val="en-GB"/>
        </w:rPr>
        <w:t xml:space="preserve">agriculture </w:t>
      </w:r>
      <w:r w:rsidRPr="00F34CA1">
        <w:rPr>
          <w:rFonts w:cstheme="minorHAnsi"/>
          <w:lang w:val="en-GB"/>
        </w:rPr>
        <w:t>is</w:t>
      </w:r>
      <w:r w:rsidRPr="00A70D6B">
        <w:rPr>
          <w:rFonts w:cstheme="minorHAnsi"/>
          <w:lang w:val="en-GB"/>
        </w:rPr>
        <w:t xml:space="preserve"> chang</w:t>
      </w:r>
      <w:r w:rsidRPr="00F34CA1">
        <w:rPr>
          <w:rFonts w:cstheme="minorHAnsi"/>
          <w:lang w:val="en-GB"/>
        </w:rPr>
        <w:t>ing</w:t>
      </w:r>
      <w:r w:rsidRPr="00A70D6B">
        <w:rPr>
          <w:rFonts w:cstheme="minorHAnsi"/>
          <w:lang w:val="en-GB"/>
        </w:rPr>
        <w:t xml:space="preserve"> </w:t>
      </w:r>
      <w:r w:rsidRPr="00F34CA1">
        <w:rPr>
          <w:rFonts w:cstheme="minorHAnsi"/>
          <w:lang w:val="en-GB"/>
        </w:rPr>
        <w:t>not only farming activities</w:t>
      </w:r>
      <w:r w:rsidRPr="00A70D6B">
        <w:rPr>
          <w:rFonts w:cstheme="minorHAnsi"/>
          <w:lang w:val="en-GB"/>
        </w:rPr>
        <w:t xml:space="preserve">, but </w:t>
      </w:r>
      <w:r w:rsidRPr="00F34CA1">
        <w:rPr>
          <w:rFonts w:cstheme="minorHAnsi"/>
          <w:lang w:val="en-GB"/>
        </w:rPr>
        <w:t>is going to</w:t>
      </w:r>
      <w:r w:rsidRPr="00A70D6B">
        <w:rPr>
          <w:rFonts w:cstheme="minorHAnsi"/>
          <w:lang w:val="en-GB"/>
        </w:rPr>
        <w:t xml:space="preserve"> transform fundamentally every part of the agri-food value chain </w:t>
      </w:r>
      <w:r w:rsidRPr="00A70D6B">
        <w:rPr>
          <w:rFonts w:cstheme="minorHAnsi"/>
          <w:lang w:val="en-GB"/>
        </w:rPr>
        <w:fldChar w:fldCharType="begin" w:fldLock="1"/>
      </w:r>
      <w:r w:rsidRPr="00A70D6B">
        <w:rPr>
          <w:rFonts w:cstheme="minorHAnsi"/>
          <w:lang w:val="en-GB"/>
        </w:rPr>
        <w:instrText>ADDIN CSL_CITATION {"citationItems":[{"id":"ITEM-1","itemData":{"ISBN":"9789251315460","abstract":"Licence: cc by-nc-sa 3.0 igo","author":[{"dropping-particle":"","family":"M. Trendov","given":"Nikola","non-dropping-particle":"","parse-names":false,"suffix":""},{"dropping-particle":"","family":"Varas","given":"Samuel","non-dropping-particle":"","parse-names":false,"suffix":""},{"dropping-particle":"","family":"Zeng","given":"Meng","non-dropping-particle":"","parse-names":false,"suffix":""}],"container-title":"FAO","id":"ITEM-1","issued":{"date-parts":[["2019"]]},"number-of-pages":"157","title":"Digital technologies in agriculture and rural areas – Status report","type":"report"},"uris":["http://www.mendeley.com/documents/?uuid=b0076800-165d-4cd8-b99b-821bb4c4e666"]}],"mendeley":{"formattedCitation":"(M. Trendov et al., 2019)","plainTextFormattedCitation":"(M. Trendov et al., 2019)","previouslyFormattedCitation":"(M. Trendov et al., 2019)"},"properties":{"noteIndex":0},"schema":"https://github.com/citation-style-language/schema/raw/master/csl-citation.json"}</w:instrText>
      </w:r>
      <w:r w:rsidRPr="00A70D6B">
        <w:rPr>
          <w:rFonts w:cstheme="minorHAnsi"/>
          <w:lang w:val="en-GB"/>
        </w:rPr>
        <w:fldChar w:fldCharType="separate"/>
      </w:r>
      <w:r w:rsidRPr="00A70D6B">
        <w:rPr>
          <w:rFonts w:cstheme="minorHAnsi"/>
          <w:lang w:val="en-GB"/>
        </w:rPr>
        <w:t xml:space="preserve">(M. </w:t>
      </w:r>
      <w:proofErr w:type="spellStart"/>
      <w:r w:rsidRPr="00A70D6B">
        <w:rPr>
          <w:rFonts w:cstheme="minorHAnsi"/>
          <w:lang w:val="en-GB"/>
        </w:rPr>
        <w:t>Trendov</w:t>
      </w:r>
      <w:proofErr w:type="spellEnd"/>
      <w:r w:rsidRPr="00A70D6B">
        <w:rPr>
          <w:rFonts w:cstheme="minorHAnsi"/>
          <w:lang w:val="en-GB"/>
        </w:rPr>
        <w:t xml:space="preserve"> et al., 2019)</w:t>
      </w:r>
      <w:r w:rsidRPr="00A70D6B">
        <w:rPr>
          <w:rFonts w:cstheme="minorHAnsi"/>
          <w:lang w:val="en-GB"/>
        </w:rPr>
        <w:fldChar w:fldCharType="end"/>
      </w:r>
      <w:r w:rsidRPr="00A70D6B">
        <w:rPr>
          <w:rFonts w:cstheme="minorHAnsi"/>
          <w:lang w:val="en-GB"/>
        </w:rPr>
        <w:t xml:space="preserve">; Internet of things and blockchain applications for traceability are just an example of how every stage of the supply chain can be potentially involved in this digitalization process </w:t>
      </w:r>
      <w:r w:rsidRPr="00A70D6B">
        <w:rPr>
          <w:rFonts w:cstheme="minorHAnsi"/>
          <w:lang w:val="en-GB"/>
        </w:rPr>
        <w:fldChar w:fldCharType="begin" w:fldLock="1"/>
      </w:r>
      <w:r w:rsidRPr="00A70D6B">
        <w:rPr>
          <w:rFonts w:cstheme="minorHAnsi"/>
          <w:lang w:val="en-GB"/>
        </w:rPr>
        <w:instrText>ADDIN CSL_CITATION {"citationItems":[{"id":"ITEM-1","itemData":{"DOI":"10.1109/IOT-TUSCANY.2018.8373021","ISBN":"9781538669303","abstract":"© 2018 IEEE. The recent, exponential rise in adoption of the most disparate Internet of Things (IoT) devices and technologies has reached also Agriculture and Food (Agri-Food) supply chains, drumming up substantial research and innovation interest towards developing reliable, auditable and transparent traceability systems. Current IoT-based traceability and provenance systems for Agri-Food supply chains are built on top of centralized infrastructures and this leaves room for unsolved issues and major concerns, including data integrity, tampering and single points of failure. Blockchains, the distributed ledger technology underpinning cryptocurrencies such as Bitcoin, represent a new and innovative technological approach to realizing decentralized trustless systems. Indeed, the inherent properties of this digital technology provide fault-tolerance, immutability, transparency and full traceability of the stored transaction records, as well as coherent digital representations of physical assets and autonomous transaction executions. This paper presents AgriBlockIoT, a fully decentralized, blockchain-based traceability solution for Agri-Food supply chain management, able to seamless integrate IoT devices producing and consuming digital data along the chain. To effectively assess AgriBlockIoT, first, we defined a classical use-case within the given vertical domain, namely from-farm-to-fork. Then, we developed and deployed such use-case, achieving traceability using two different blockchain implementations, namely Ethereum and Hyperledger Sawtooth. Finally, we evaluated and compared the performance of both the deployments, in terms of latency, CPU, and network usage, also highlighting their main pros and cons.","author":[{"dropping-particle":"","family":"Caro","given":"Miguel Pincheira","non-dropping-particle":"","parse-names":false,"suffix":""},{"dropping-particle":"","family":"Ali","given":"Muhammad Salek","non-dropping-particle":"","parse-names":false,"suffix":""},{"dropping-particle":"","family":"Vecchio","given":"Massimo","non-dropping-particle":"","parse-names":false,"suffix":""},{"dropping-particle":"","family":"Giaffreda","given":"Raffaele","non-dropping-particle":"","parse-names":false,"suffix":""}],"container-title":"2018 IoT Vertical and Topical Summit on Agriculture - Tuscany, IOT Tuscany 2018","id":"ITEM-1","issued":{"date-parts":[["2018"]]},"page":"1-4","title":"Blockchain-based traceability in Agri-Food supply chain management: A practical implementation","type":"article-journal"},"uris":["http://www.mendeley.com/documents/?uuid=fb111e16-ebd1-4886-b42a-74e85b1cf750"]}],"mendeley":{"formattedCitation":"(Caro et al., 2018)","plainTextFormattedCitation":"(Caro et al., 2018)","previouslyFormattedCitation":"(Caro et al., 2018)"},"properties":{"noteIndex":0},"schema":"https://github.com/citation-style-language/schema/raw/master/csl-citation.json"}</w:instrText>
      </w:r>
      <w:r w:rsidRPr="00A70D6B">
        <w:rPr>
          <w:rFonts w:cstheme="minorHAnsi"/>
          <w:lang w:val="en-GB"/>
        </w:rPr>
        <w:fldChar w:fldCharType="separate"/>
      </w:r>
      <w:r w:rsidRPr="00A70D6B">
        <w:rPr>
          <w:rFonts w:cstheme="minorHAnsi"/>
          <w:lang w:val="en-GB"/>
        </w:rPr>
        <w:t>(Caro et al., 2018)</w:t>
      </w:r>
      <w:r w:rsidRPr="00A70D6B">
        <w:rPr>
          <w:rFonts w:cstheme="minorHAnsi"/>
          <w:lang w:val="en-GB"/>
        </w:rPr>
        <w:fldChar w:fldCharType="end"/>
      </w:r>
      <w:r w:rsidRPr="00A70D6B">
        <w:rPr>
          <w:rFonts w:cstheme="minorHAnsi"/>
          <w:lang w:val="en-GB"/>
        </w:rPr>
        <w:t xml:space="preserve">. </w:t>
      </w:r>
    </w:p>
    <w:p w:rsidR="00F34CA1" w:rsidRPr="00F34CA1" w:rsidRDefault="00F34CA1" w:rsidP="00F34CA1">
      <w:pPr>
        <w:spacing w:after="120" w:line="240" w:lineRule="auto"/>
        <w:rPr>
          <w:rFonts w:cstheme="minorHAnsi"/>
          <w:lang w:val="en-GB"/>
        </w:rPr>
      </w:pPr>
      <w:r w:rsidRPr="00F34CA1">
        <w:rPr>
          <w:rFonts w:cstheme="minorHAnsi"/>
          <w:lang w:val="en-GB"/>
        </w:rPr>
        <w:t>Smart farming</w:t>
      </w:r>
      <w:r w:rsidRPr="00A70D6B">
        <w:rPr>
          <w:rFonts w:cstheme="minorHAnsi"/>
          <w:lang w:val="en-GB"/>
        </w:rPr>
        <w:t xml:space="preserve"> technologies</w:t>
      </w:r>
      <w:r w:rsidRPr="00F34CA1">
        <w:rPr>
          <w:rFonts w:cstheme="minorHAnsi"/>
          <w:lang w:val="en-GB"/>
        </w:rPr>
        <w:t xml:space="preserve"> include</w:t>
      </w:r>
      <w:r w:rsidRPr="00A70D6B">
        <w:rPr>
          <w:rFonts w:cstheme="minorHAnsi"/>
          <w:lang w:val="en-GB"/>
        </w:rPr>
        <w:t xml:space="preserve"> tools available in different forms (apps, software, software-as-a-service - </w:t>
      </w:r>
      <w:proofErr w:type="spellStart"/>
      <w:r w:rsidRPr="00A70D6B">
        <w:rPr>
          <w:rFonts w:cstheme="minorHAnsi"/>
          <w:lang w:val="en-GB"/>
        </w:rPr>
        <w:t>Saas</w:t>
      </w:r>
      <w:proofErr w:type="spellEnd"/>
      <w:r w:rsidRPr="00A70D6B">
        <w:rPr>
          <w:rFonts w:cstheme="minorHAnsi"/>
          <w:lang w:val="en-GB"/>
        </w:rPr>
        <w:t xml:space="preserve">) and several functions; from the simplest as financial/cost management </w:t>
      </w:r>
      <w:r w:rsidRPr="00A70D6B">
        <w:rPr>
          <w:rFonts w:cstheme="minorHAnsi"/>
          <w:lang w:val="en-GB"/>
        </w:rPr>
        <w:fldChar w:fldCharType="begin" w:fldLock="1"/>
      </w:r>
      <w:r w:rsidRPr="00A70D6B">
        <w:rPr>
          <w:rFonts w:cstheme="minorHAnsi"/>
          <w:lang w:val="en-GB"/>
        </w:rPr>
        <w:instrText>ADDIN CSL_CITATION {"citationItems":[{"id":"ITEM-1","itemData":{"DOI":"10.1016/j.compag.2010.02.003","ISSN":"01681699","abstract":"Future and even current European farmers are experiencing that the managerial tasks for arable farming are shifting to a new paradigm, requiring increased attention to economic viability and the interaction with the surroundings. To this end, an integration of information systems is needed to advise managers of formal instructions, recommended guidelines and documentation requirements for various decision making processes. In the EU funded project FutureFarm, a new model and prototype of a new Farm Information Management System (FMIS) which meets these changing requirements will be developed. The aim of the work presented in this paper is to define and analyse the system boundaries and relevant decision processes for such a novel FMIS as a prerequisite for a dedicated information modelling. The boundaries and scope of the system are described in terms of actors and functionalities, where actors are entities interfacing with the system (e.g. managers, software, databases). In order to analyse the complex and soft systems situations of how to develop an effective FMIS, which effectively meets farmers' changing needs a conceptual model was developed based on soft systems methodology (SSM) and based on information derived from four pilot farms representing diverse conditions across the EU that are partners of the FutureFarm project. The system components were depicted as part of rich pictures and linked to the subsequent derived conceptual model of the overall system as an outline for the development of the specific FMIS requirements. This research has shown the benefit of using dedicated system analysis methodologies as a preliminary step to the actual design of a novel farm management information system compared with other more rigid and activity oriented system analysis methods. © 2010 Elsevier B.V. All rights reserved.","author":[{"dropping-particle":"","family":"Sørensen","given":"C. G.","non-dropping-particle":"","parse-names":false,"suffix":""},{"dropping-particle":"","family":"Fountas","given":"S.","non-dropping-particle":"","parse-names":false,"suffix":""},{"dropping-particle":"","family":"Nash","given":"E.","non-dropping-particle":"","parse-names":false,"suffix":""},{"dropping-particle":"","family":"Pesonen","given":"L.","non-dropping-particle":"","parse-names":false,"suffix":""},{"dropping-particle":"","family":"Bochtis","given":"D.","non-dropping-particle":"","parse-names":false,"suffix":""},{"dropping-particle":"","family":"Pedersen","given":"S. M.","non-dropping-particle":"","parse-names":false,"suffix":""},{"dropping-particle":"","family":"Basso","given":"B.","non-dropping-particle":"","parse-names":false,"suffix":""},{"dropping-particle":"","family":"Blackmore","given":"S. B.","non-dropping-particle":"","parse-names":false,"suffix":""},{"dropping-particle":"","family":"Sorensen","given":"C G","non-dropping-particle":"","parse-names":false,"suffix":""},{"dropping-particle":"","family":"Fountas","given":"S.","non-dropping-particle":"","parse-names":false,"suffix":""},{"dropping-particle":"","family":"Nash","given":"E.","non-dropping-particle":"","parse-names":false,"suffix":""},{"dropping-particle":"","family":"Pesonen","given":"L.","non-dropping-particle":"","parse-names":false,"suffix":""},{"dropping-particle":"","family":"Bochtis","given":"D.","non-dropping-particle":"","parse-names":false,"suffix":""},{"dropping-particle":"","family":"Pedersen","given":"S. M.","non-dropping-particle":"","parse-names":false,"suffix":""},{"dropping-particle":"","family":"Basso","given":"B.","non-dropping-particle":"","parse-names":false,"suffix":""},{"dropping-particle":"","family":"Blackmore","given":"S. B.","non-dropping-particle":"","parse-names":false,"suffix":""}],"container-title":"Computers and Electronics in Agriculture","id":"ITEM-1","issue":"1","issued":{"date-parts":[["2010","6"]]},"page":"37-47","title":"Conceptual model of a future farm management information system","type":"article-journal","volume":"72"},"uris":["http://www.mendeley.com/documents/?uuid=7e4961db-4eac-4a5d-9aa4-053b9bc46bc5"]},{"id":"ITEM-2","itemData":{"DOI":"10.1016/j.protcy.2013.11.052","ISSN":"22120173","abstract":"We present the model of a new information system for agribusiness management that supports Direct Costing and Activity Based Costing methodologies. We conducted interviews with key-informants to evaluate their needs and identify the information requirements for the introduction of structured cost management approaches in a Farm Management Information System. The paper presents a viable design of the system supported by a working prototype and a set of reports for farm decision makers. This system offers precise information about crop costs, with general costs allocation procedures based on the consumption of activities, and enables sensitivity analyses.","author":[{"dropping-particle":"","family":"Carli","given":"Giacomo","non-dropping-particle":"","parse-names":false,"suffix":""},{"dropping-particle":"","family":"Canavari","given":"Maurizio","non-dropping-particle":"","parse-names":false,"suffix":""}],"container-title":"Procedia Technology","id":"ITEM-2","issue":"Haicta","issued":{"date-parts":[["2013"]]},"page":"397-405","publisher":"Elsevier B.V.","title":"Introducing Direct Costing and Activity based Costing in a Farm Management System: A Conceptual Model","type":"article-journal","volume":"8"},"uris":["http://www.mendeley.com/documents/?uuid=30dbc911-1cff-46e3-b8b1-65bd33d47a78"]}],"mendeley":{"formattedCitation":"(Carli and Canavari, 2013; Sørensen et al., 2010)","plainTextFormattedCitation":"(Carli and Canavari, 2013; Sørensen et al., 2010)","previouslyFormattedCitation":"(Carli and Canavari, 2013; Sørensen et al., 2010)"},"properties":{"noteIndex":0},"schema":"https://github.com/citation-style-language/schema/raw/master/csl-citation.json"}</w:instrText>
      </w:r>
      <w:r w:rsidRPr="00A70D6B">
        <w:rPr>
          <w:rFonts w:cstheme="minorHAnsi"/>
          <w:lang w:val="en-GB"/>
        </w:rPr>
        <w:fldChar w:fldCharType="separate"/>
      </w:r>
      <w:r w:rsidRPr="00A70D6B">
        <w:rPr>
          <w:rFonts w:cstheme="minorHAnsi"/>
          <w:lang w:val="en-GB"/>
        </w:rPr>
        <w:t xml:space="preserve">(Carli and </w:t>
      </w:r>
      <w:proofErr w:type="spellStart"/>
      <w:r w:rsidRPr="00A70D6B">
        <w:rPr>
          <w:rFonts w:cstheme="minorHAnsi"/>
          <w:lang w:val="en-GB"/>
        </w:rPr>
        <w:t>Canavari</w:t>
      </w:r>
      <w:proofErr w:type="spellEnd"/>
      <w:r w:rsidRPr="00A70D6B">
        <w:rPr>
          <w:rFonts w:cstheme="minorHAnsi"/>
          <w:lang w:val="en-GB"/>
        </w:rPr>
        <w:t xml:space="preserve">, 2013; </w:t>
      </w:r>
      <w:proofErr w:type="spellStart"/>
      <w:r w:rsidRPr="00A70D6B">
        <w:rPr>
          <w:rFonts w:cstheme="minorHAnsi"/>
          <w:lang w:val="en-GB"/>
        </w:rPr>
        <w:t>Sørensen</w:t>
      </w:r>
      <w:proofErr w:type="spellEnd"/>
      <w:r w:rsidRPr="00A70D6B">
        <w:rPr>
          <w:rFonts w:cstheme="minorHAnsi"/>
          <w:lang w:val="en-GB"/>
        </w:rPr>
        <w:t xml:space="preserve"> et al., 2010)</w:t>
      </w:r>
      <w:r w:rsidRPr="00A70D6B">
        <w:rPr>
          <w:rFonts w:cstheme="minorHAnsi"/>
          <w:lang w:val="en-GB"/>
        </w:rPr>
        <w:fldChar w:fldCharType="end"/>
      </w:r>
      <w:r w:rsidRPr="00A70D6B">
        <w:rPr>
          <w:rFonts w:cstheme="minorHAnsi"/>
          <w:lang w:val="en-GB"/>
        </w:rPr>
        <w:t xml:space="preserve"> to more elaborated ones, as traceability and logistics-related functions </w:t>
      </w:r>
      <w:r w:rsidRPr="00A70D6B">
        <w:rPr>
          <w:rFonts w:cstheme="minorHAnsi"/>
          <w:lang w:val="en-GB"/>
        </w:rPr>
        <w:fldChar w:fldCharType="begin" w:fldLock="1"/>
      </w:r>
      <w:r w:rsidRPr="00A70D6B">
        <w:rPr>
          <w:rFonts w:cstheme="minorHAnsi"/>
          <w:lang w:val="en-GB"/>
        </w:rPr>
        <w:instrText>ADDIN CSL_CITATION {"citationItems":[{"id":"ITEM-1","itemData":{"DOI":"10.3390/su10114007","ISSN":"20711050","abstract":"Farm Management Information Systems (FMISs) are being expanded to improve operation efficiency, reduce inputs, and ensure compliance with standards and regulations. However, this goal is difficult to attain in the vegetable sector, where data acquisition is time-consuming and data at different stages is fragmented by the potential diversity of crops and multiple batches cultivated at any given farm. This applies, in particular, to farms in China, which have small areas and low degrees of mechanization. This study presents an integrated approach to track and trace production efficiently through our Digital Farm Management System (DFMS), which adopts the cloud framework and utilizes Quick Response (QR) codes and Radio Frequency Identification (RFID) technology. Specifically, a data acquisition system is proposed that runs on a smartphone for the efficient gathering of planting information in the field. Moreover, DFMS generates statistics and analyses of planting areas, costs, and yields. DFMS meets the FMIS requirements and provides the accurate tracking and tracing of the production for each batch in an efficient manner. The system has been applied in a large-scale vegetable production enterprise, consisting of 12 farms distributed throughout China. This application shows that DFMS is a highly efficient solution for precise vegetable farm management.","author":[{"dropping-particle":"","family":"Yang","given":"Feng","non-dropping-particle":"","parse-names":false,"suffix":""},{"dropping-particle":"","family":"Wang","given":"Kaiyi","non-dropping-particle":"","parse-names":false,"suffix":""},{"dropping-particle":"","family":"Han","given":"Yanyun","non-dropping-particle":"","parse-names":false,"suffix":""},{"dropping-particle":"","family":"Qiao","given":"Zhong","non-dropping-particle":"","parse-names":false,"suffix":""}],"container-title":"Sustainability (Switzerland)","id":"ITEM-1","issue":"11","issued":{"date-parts":[["2018"]]},"title":"A cloud-based digital farm management system for vegetable production process management and quality traceability","type":"article-journal","volume":"10"},"uris":["http://www.mendeley.com/documents/?uuid=5ecfd2b0-f935-4777-9580-a600d785f64f"]},{"id":"ITEM-2","itemData":{"DOI":"10.1016/j.inpa.2015.04.002","ISSN":"22143173","abstract":"The Agriculture business domain, as a vital part of the overall supply chain, is expected to highly evolve in the upcoming years via the developments, which are taking place on the side of the Future Internet. This paper presents a novel Business-to-Business collaboration platform from the agri-food sector perspective, which aims to facilitate the collaboration of numerous stakeholders belonging to associated business domains, in an effective and flexible manner. The contemporary B2B collaboration schemes already place the requirements for swift deployment of cloud applications, capable of both integrating diverse legacy systems, as well as developing in a rapid way new services and systems, which will be able to instantly communicate and provide complete, “farm-to-fork” solutions for farmers, agri-food and logistics service providers, ICT companies, end-product producers, etc. To this end, this conceptual paper describes how these requirements are addressed via the FIspace B2B platform, focusing on the Greenhouse Management &amp; Control scenarios.","author":[{"dropping-particle":"","family":"Barmpounakis","given":"Sokratis","non-dropping-particle":"","parse-names":false,"suffix":""},{"dropping-particle":"","family":"Kaloxylos","given":"Alexandros","non-dropping-particle":"","parse-names":false,"suffix":""},{"dropping-particle":"","family":"Groumas","given":"Aggelos","non-dropping-particle":"","parse-names":false,"suffix":""},{"dropping-particle":"","family":"Katsikas","given":"Lampros","non-dropping-particle":"","parse-names":false,"suffix":""},{"dropping-particle":"","family":"Sarris","given":"Vasileios","non-dropping-particle":"","parse-names":false,"suffix":""},{"dropping-particle":"","family":"Dimtsa","given":"Konstantina","non-dropping-particle":"","parse-names":false,"suffix":""},{"dropping-particle":"","family":"Fournier","given":"Fabiana","non-dropping-particle":"","parse-names":false,"suffix":""},{"dropping-particle":"","family":"Antoniou","given":"Eleni","non-dropping-particle":"","parse-names":false,"suffix":""},{"dropping-particle":"","family":"Alonistioti","given":"Nancy","non-dropping-particle":"","parse-names":false,"suffix":""},{"dropping-particle":"","family":"Wolfert","given":"Sjaak","non-dropping-particle":"","parse-names":false,"suffix":""}],"container-title":"Information Processing in Agriculture","id":"ITEM-2","issue":"1","issued":{"date-parts":[["2015"]]},"page":"51-63","publisher":"China Agricultural University","title":"Management and control applications in Agriculture domain via a Future Internet Business-to-Business platform","type":"article-journal","volume":"2"},"uris":["http://www.mendeley.com/documents/?uuid=7daa58db-9d9d-4ed9-a1fa-19582099b233"]}],"mendeley":{"formattedCitation":"(Barmpounakis et al., 2015; Yang et al., 2018)","plainTextFormattedCitation":"(Barmpounakis et al., 2015; Yang et al., 2018)","previouslyFormattedCitation":"(Barmpounakis et al., 2015; Yang et al., 2018)"},"properties":{"noteIndex":0},"schema":"https://github.com/citation-style-language/schema/raw/master/csl-citation.json"}</w:instrText>
      </w:r>
      <w:r w:rsidRPr="00A70D6B">
        <w:rPr>
          <w:rFonts w:cstheme="minorHAnsi"/>
          <w:lang w:val="en-GB"/>
        </w:rPr>
        <w:fldChar w:fldCharType="separate"/>
      </w:r>
      <w:r w:rsidRPr="00A70D6B">
        <w:rPr>
          <w:rFonts w:cstheme="minorHAnsi"/>
          <w:lang w:val="en-GB"/>
        </w:rPr>
        <w:t>(</w:t>
      </w:r>
      <w:proofErr w:type="spellStart"/>
      <w:r w:rsidRPr="00A70D6B">
        <w:rPr>
          <w:rFonts w:cstheme="minorHAnsi"/>
          <w:lang w:val="en-GB"/>
        </w:rPr>
        <w:t>Barmpounakis</w:t>
      </w:r>
      <w:proofErr w:type="spellEnd"/>
      <w:r w:rsidRPr="00A70D6B">
        <w:rPr>
          <w:rFonts w:cstheme="minorHAnsi"/>
          <w:lang w:val="en-GB"/>
        </w:rPr>
        <w:t xml:space="preserve"> et al., 2015; Yang et al., 2018)</w:t>
      </w:r>
      <w:r w:rsidRPr="00A70D6B">
        <w:rPr>
          <w:rFonts w:cstheme="minorHAnsi"/>
          <w:lang w:val="en-GB"/>
        </w:rPr>
        <w:fldChar w:fldCharType="end"/>
      </w:r>
      <w:r w:rsidRPr="00F34CA1">
        <w:rPr>
          <w:rFonts w:cstheme="minorHAnsi"/>
          <w:lang w:val="en-GB"/>
        </w:rPr>
        <w:t>,</w:t>
      </w:r>
      <w:r w:rsidRPr="00A70D6B">
        <w:rPr>
          <w:rFonts w:cstheme="minorHAnsi"/>
          <w:lang w:val="en-GB"/>
        </w:rPr>
        <w:t xml:space="preserve"> thus appearing as a flexible, accessible and multi-purpose device which might play a central role in shaping the data-based farm management of the future. </w:t>
      </w:r>
    </w:p>
    <w:p w:rsidR="00F34CA1" w:rsidRPr="00F34CA1" w:rsidRDefault="00F34CA1" w:rsidP="00F34CA1">
      <w:pPr>
        <w:spacing w:after="120" w:line="240" w:lineRule="auto"/>
        <w:rPr>
          <w:rFonts w:cstheme="minorHAnsi"/>
          <w:lang w:val="en-GB"/>
        </w:rPr>
      </w:pPr>
      <w:r w:rsidRPr="00A70D6B">
        <w:rPr>
          <w:rFonts w:cstheme="minorHAnsi"/>
          <w:lang w:val="en-GB"/>
        </w:rPr>
        <w:t xml:space="preserve">Nonetheless, the process of digitalizing agriculture has been slow so far and the reasons lie in multiple aspects, among which complexity and costs of some digital technologies are important factors. </w:t>
      </w:r>
    </w:p>
    <w:p w:rsidR="00F34CA1" w:rsidRPr="005E2BFE" w:rsidRDefault="00F34CA1" w:rsidP="00F34CA1">
      <w:pPr>
        <w:spacing w:after="120" w:line="240" w:lineRule="auto"/>
        <w:rPr>
          <w:rFonts w:cstheme="minorHAnsi"/>
          <w:lang w:val="en-US"/>
        </w:rPr>
      </w:pPr>
      <w:r w:rsidRPr="005E2BFE">
        <w:rPr>
          <w:rFonts w:cstheme="minorHAnsi"/>
          <w:lang w:val="en-GB"/>
        </w:rPr>
        <w:t xml:space="preserve">Large part of the studies available on SF adoption tend to focus on individuals and innovation characteristics to explain the phenomenon </w:t>
      </w:r>
      <w:r w:rsidRPr="005E2BFE">
        <w:rPr>
          <w:rFonts w:cstheme="minorHAnsi"/>
          <w:lang w:val="en-GB"/>
        </w:rPr>
        <w:fldChar w:fldCharType="begin" w:fldLock="1"/>
      </w:r>
      <w:r w:rsidRPr="005E2BFE">
        <w:rPr>
          <w:rFonts w:cstheme="minorHAnsi"/>
          <w:lang w:val="en-GB"/>
        </w:rPr>
        <w:instrText>ADDIN CSL_CITATION {"citationItems":[{"id":"ITEM-1","itemData":{"author":[{"dropping-particle":"","family":"Fox","given":"G","non-dropping-particle":"","parse-names":false,"suffix":""},{"dropping-particle":"","family":"Mooney","given":"J","non-dropping-particle":"","parse-names":false,"suffix":""},{"dropping-particle":"","family":"Rosati","given":"P","non-dropping-particle":"","parse-names":false,"suffix":""},{"dropping-particle":"","family":"Paulsson","given":"V","non-dropping-particle":"","parse-names":false,"suffix":""},{"dropping-particle":"","family":"Lynn","given":"T","non-dropping-particle":"","parse-names":false,"suffix":""}],"container-title":"Americas Conference on Information Systems 2018: Digital Disruption, AMCIS 2018","id":"ITEM-1","issued":{"date-parts":[["2018"]]},"title":"Towards an understanding of farmers' mobile technology adoption: A comparison of adoption and continuance intentions","type":"paper-conference"},"uris":["http://www.mendeley.com/documents/?uuid=71bba990-fcd6-4362-9f9a-3f3bfbde93f9"]},{"id":"ITEM-2","itemData":{"DOI":"10.1007/s11119-019-09651-z","ISBN":"0123456789","ISSN":"15731618","abstract":"Technological innovations are changing mechanisation in agriculture. The most recent wave of innovations referred to as smart farming technologies (SFT), promise to improve farming by responding to economic, ecological, and social challenges and thereby sustainably develop agriculture throughout Europe. To better understand the relevance of ongoing technological progress for farming systems across Europe, 287 farmers were surveyed in 7 EU countries and in 4 cropping systems, alongside 22 in-depth semi-structured interviews with experts from the agricultural knowledge and innovation system. Of the surveyed farmers, about 50% were SFT adopters and 50% were non-adopters. The number of adopters increased with farm size, and there were more adopters among arable cropping systems than in tree crops. Although all farmers broadly perceive SFT as useful to farming and generally expect SFT to continue to be so, when it comes to specific on-farm challenges, farmers are less convinced of SFT potential. Moreover, farmers’ perceptions of SFT vary according to SFT characteristics and farming context. Interestingly, both adopter and non-adopter groups are hesitant regarding SFT adoption, such that adopters are somewhat disillusioned about the SFT that they have experience with, and non-adopters because they are not convinced that the appropriate technologies are available and accessible. About 60% of all farmers surveyed have a number of suggestions for SFT to become more relevant to a broader range of farms. Both farmers and experts generally consider peer-to-peer communication as important sources of information and deplore a lack of impartial advice. Experts are generally more convinced of SFT advantages, and are positive regarding the long-term trends of technological development. The findings support previous findings on using farmers’ perceptions in innovation processes, and provide insight to the recent trends regarding SFT application to diverse cropping systems across Europe. This suggests that differences related to agricultural structures and farming systems across Europe have to be considered if SFT development and dissemination should be improved.","author":[{"dropping-particle":"","family":"Kernecker","given":"Maria","non-dropping-particle":"","parse-names":false,"suffix":""},{"dropping-particle":"","family":"Knierim","given":"Andrea","non-dropping-particle":"","parse-names":false,"suffix":""},{"dropping-particle":"","family":"Wurbs","given":"Angelika","non-dropping-particle":"","parse-names":false,"suffix":""},{"dropping-particle":"","family":"Kraus","given":"Teresa","non-dropping-particle":"","parse-names":false,"suffix":""},{"dropping-particle":"","family":"Borges","given":"Friederike","non-dropping-particle":"","parse-names":false,"suffix":""}],"container-title":"Precision Agriculture","id":"ITEM-2","issue":"0123456789","issued":{"date-parts":[["2019"]]},"publisher":"Springer US","title":"Experience versus expectation: farmers’ perceptions of smart farming technologies for cropping systems across Europe","type":"article-journal"},"uris":["http://www.mendeley.com/documents/?uuid=da72fdd0-b6a8-4b54-bc9d-28e68ab50a9a"]},{"id":"ITEM-3","itemData":{"DOI":"10.3390/agriculture9050111","ISSN":"20770472","abstract":"Smart Farming Technologies (SFTs) have a real potential to deliver more productive and sustainable agricultural production. However, limited empirical research is available on the role played by objective and subjective factors in the adoption of such disruptive innovations, especially in the Italian context. This study investigated the role of education, farm size, being a sole farmer, and perceived barriers in affecting the use of SFTs in a sample of Italian farmers from the Piedmont region (North-West Italy). Three hundred and ten farming operators were questioned via a paper-and-pencil questionnaire. The analyses showed that low levels of education and working on-farm alone were positively associated with perceived economic barriers, which in turn were negatively associated with the adoption of SFTs. Farm size had a positive direct effect on SFT adoption. The results pointed out the need for targeted policies and training interventions to encourage the use of SFTs.","author":[{"dropping-particle":"","family":"Caffaro","given":"Federica","non-dropping-particle":"","parse-names":false,"suffix":""},{"dropping-particle":"","family":"Cavallo","given":"Eugenio","non-dropping-particle":"","parse-names":false,"suffix":""}],"container-title":"Agriculture (Switzerland)","id":"ITEM-3","issue":"5","issued":{"date-parts":[["2019"]]},"title":"The effects of individual variables, farming system characteristics and perceived barriers on actual use of smart farming technologies: Evidence from the piedmont region, northwestern Italy","type":"article-journal","volume":"9"},"uris":["http://www.mendeley.com/documents/?uuid=ccffbb3e-dcd2-40aa-a2fb-791cd468315b"]}],"mendeley":{"formattedCitation":"(Caffaro and Cavallo, 2019; Fox et al., 2018; Kernecker et al., 2019)","plainTextFormattedCitation":"(Caffaro and Cavallo, 2019; Fox et al., 2018; Kernecker et al., 2019)","previouslyFormattedCitation":"(Caffaro and Cavallo, 2019; Fox et al., 2018; Kernecker et al., 2019)"},"properties":{"noteIndex":0},"schema":"https://github.com/citation-style-language/schema/raw/master/csl-citation.json"}</w:instrText>
      </w:r>
      <w:r w:rsidRPr="005E2BFE">
        <w:rPr>
          <w:rFonts w:cstheme="minorHAnsi"/>
          <w:lang w:val="en-GB"/>
        </w:rPr>
        <w:fldChar w:fldCharType="separate"/>
      </w:r>
      <w:r w:rsidRPr="005E2BFE">
        <w:rPr>
          <w:rFonts w:cstheme="minorHAnsi"/>
          <w:lang w:val="en-GB"/>
        </w:rPr>
        <w:t>(</w:t>
      </w:r>
      <w:proofErr w:type="spellStart"/>
      <w:r w:rsidRPr="005E2BFE">
        <w:rPr>
          <w:rFonts w:cstheme="minorHAnsi"/>
          <w:lang w:val="en-GB"/>
        </w:rPr>
        <w:t>Caffaro</w:t>
      </w:r>
      <w:proofErr w:type="spellEnd"/>
      <w:r w:rsidRPr="005E2BFE">
        <w:rPr>
          <w:rFonts w:cstheme="minorHAnsi"/>
          <w:lang w:val="en-GB"/>
        </w:rPr>
        <w:t xml:space="preserve"> and </w:t>
      </w:r>
      <w:proofErr w:type="spellStart"/>
      <w:r w:rsidRPr="005E2BFE">
        <w:rPr>
          <w:rFonts w:cstheme="minorHAnsi"/>
          <w:lang w:val="en-GB"/>
        </w:rPr>
        <w:t>Cavallo</w:t>
      </w:r>
      <w:proofErr w:type="spellEnd"/>
      <w:r w:rsidRPr="005E2BFE">
        <w:rPr>
          <w:rFonts w:cstheme="minorHAnsi"/>
          <w:lang w:val="en-GB"/>
        </w:rPr>
        <w:t xml:space="preserve">, 2019; Fox et al., 2018; </w:t>
      </w:r>
      <w:proofErr w:type="spellStart"/>
      <w:r w:rsidRPr="005E2BFE">
        <w:rPr>
          <w:rFonts w:cstheme="minorHAnsi"/>
          <w:lang w:val="en-GB"/>
        </w:rPr>
        <w:t>Kernecker</w:t>
      </w:r>
      <w:proofErr w:type="spellEnd"/>
      <w:r w:rsidRPr="005E2BFE">
        <w:rPr>
          <w:rFonts w:cstheme="minorHAnsi"/>
          <w:lang w:val="en-GB"/>
        </w:rPr>
        <w:t xml:space="preserve"> et al., 2019)</w:t>
      </w:r>
      <w:r w:rsidRPr="005E2BFE">
        <w:rPr>
          <w:rFonts w:cstheme="minorHAnsi"/>
        </w:rPr>
        <w:fldChar w:fldCharType="end"/>
      </w:r>
      <w:r w:rsidRPr="005E2BFE">
        <w:rPr>
          <w:rFonts w:cstheme="minorHAnsi"/>
          <w:lang w:val="en-GB"/>
        </w:rPr>
        <w:t xml:space="preserve">. </w:t>
      </w:r>
      <w:r w:rsidRPr="00F34CA1">
        <w:rPr>
          <w:rFonts w:cstheme="minorHAnsi"/>
          <w:lang w:val="en-GB"/>
        </w:rPr>
        <w:t>Most often the</w:t>
      </w:r>
      <w:r w:rsidRPr="005E2BFE">
        <w:rPr>
          <w:rFonts w:cstheme="minorHAnsi"/>
          <w:lang w:val="en-GB"/>
        </w:rPr>
        <w:t xml:space="preserve"> adoption of </w:t>
      </w:r>
      <w:r w:rsidRPr="00F34CA1">
        <w:rPr>
          <w:rFonts w:cstheme="minorHAnsi"/>
          <w:lang w:val="en-GB"/>
        </w:rPr>
        <w:t xml:space="preserve">digital </w:t>
      </w:r>
      <w:r w:rsidRPr="005E2BFE">
        <w:rPr>
          <w:rFonts w:cstheme="minorHAnsi"/>
          <w:lang w:val="en-GB"/>
        </w:rPr>
        <w:t xml:space="preserve">innovation </w:t>
      </w:r>
      <w:r w:rsidRPr="00F34CA1">
        <w:rPr>
          <w:rFonts w:cstheme="minorHAnsi"/>
          <w:lang w:val="en-GB"/>
        </w:rPr>
        <w:t>is considered as</w:t>
      </w:r>
      <w:r w:rsidRPr="005E2BFE">
        <w:rPr>
          <w:rFonts w:cstheme="minorHAnsi"/>
          <w:lang w:val="en-GB"/>
        </w:rPr>
        <w:t xml:space="preserve"> an individual affair</w:t>
      </w:r>
      <w:r w:rsidRPr="00F34CA1">
        <w:rPr>
          <w:rFonts w:cstheme="minorHAnsi"/>
          <w:lang w:val="en-GB"/>
        </w:rPr>
        <w:t xml:space="preserve"> </w:t>
      </w:r>
      <w:r w:rsidRPr="005E2BFE">
        <w:rPr>
          <w:rFonts w:cstheme="minorHAnsi"/>
          <w:lang w:val="en-GB"/>
        </w:rPr>
        <w:fldChar w:fldCharType="begin" w:fldLock="1"/>
      </w:r>
      <w:r w:rsidRPr="005E2BFE">
        <w:rPr>
          <w:rFonts w:cstheme="minorHAnsi"/>
          <w:lang w:val="en-GB"/>
        </w:rPr>
        <w:instrText>ADDIN CSL_CITATION {"citationItems":[{"id":"ITEM-1","itemData":{"author":[{"dropping-particle":"","family":"Leeuwis","given":"Cees","non-dropping-particle":"","parse-names":false,"suffix":""}],"container-title":"Blackwell Science","id":"ITEM-1","issued":{"date-parts":[["2004"]]},"page":"426","title":"Communication for Rural Innovation Rethinking Agricultural Extension Third Edition Cees Leeuwis with contributions from","type":"article-journal"},"uris":["http://www.mendeley.com/documents/?uuid=7f2f7359-631c-4976-a7be-acadbeff3e4d"]}],"mendeley":{"formattedCitation":"(Leeuwis, 2004)","plainTextFormattedCitation":"(Leeuwis, 2004)","previouslyFormattedCitation":"(Leeuwis, 2004)"},"properties":{"noteIndex":0},"schema":"https://github.com/citation-style-language/schema/raw/master/csl-citation.json"}</w:instrText>
      </w:r>
      <w:r w:rsidRPr="005E2BFE">
        <w:rPr>
          <w:rFonts w:cstheme="minorHAnsi"/>
          <w:lang w:val="en-GB"/>
        </w:rPr>
        <w:fldChar w:fldCharType="separate"/>
      </w:r>
      <w:r w:rsidRPr="005E2BFE">
        <w:rPr>
          <w:rFonts w:cstheme="minorHAnsi"/>
          <w:lang w:val="en-GB"/>
        </w:rPr>
        <w:t>(</w:t>
      </w:r>
      <w:proofErr w:type="spellStart"/>
      <w:r w:rsidRPr="005E2BFE">
        <w:rPr>
          <w:rFonts w:cstheme="minorHAnsi"/>
          <w:lang w:val="en-GB"/>
        </w:rPr>
        <w:t>Leeuwis</w:t>
      </w:r>
      <w:proofErr w:type="spellEnd"/>
      <w:r w:rsidRPr="005E2BFE">
        <w:rPr>
          <w:rFonts w:cstheme="minorHAnsi"/>
          <w:lang w:val="en-GB"/>
        </w:rPr>
        <w:t>, 2004)</w:t>
      </w:r>
      <w:r w:rsidRPr="005E2BFE">
        <w:rPr>
          <w:rFonts w:cstheme="minorHAnsi"/>
        </w:rPr>
        <w:fldChar w:fldCharType="end"/>
      </w:r>
      <w:r w:rsidRPr="00F34CA1">
        <w:rPr>
          <w:rFonts w:cstheme="minorHAnsi"/>
          <w:lang w:val="en-GB"/>
        </w:rPr>
        <w:t xml:space="preserve"> and the role of supply chain governance structure is overlooked</w:t>
      </w:r>
      <w:r w:rsidRPr="005E2BFE">
        <w:rPr>
          <w:rFonts w:cstheme="minorHAnsi"/>
          <w:lang w:val="en-US"/>
        </w:rPr>
        <w:t xml:space="preserve"> </w:t>
      </w:r>
      <w:r w:rsidRPr="005E2BFE">
        <w:rPr>
          <w:rFonts w:cstheme="minorHAnsi"/>
          <w:lang w:val="en-US"/>
        </w:rPr>
        <w:fldChar w:fldCharType="begin" w:fldLock="1"/>
      </w:r>
      <w:r w:rsidRPr="005E2BFE">
        <w:rPr>
          <w:rFonts w:cstheme="minorHAnsi"/>
          <w:lang w:val="en-US"/>
        </w:rPr>
        <w:instrText>ADDIN CSL_CITATION {"citationItems":[{"id":"ITEM-1","itemData":{"DOI":"10.1007/978-3-319-68715-5_11","ISBN":"9783319687155","author":[{"dropping-particle":"","family":"Carli","given":"Giacomo","non-dropping-particle":"","parse-names":false,"suffix":""},{"dropping-particle":"","family":"Xhakollari","given":"Vilma","non-dropping-particle":"","parse-names":false,"suffix":""},{"dropping-particle":"","family":"Tagliaventi","given":"Maria Rita","non-dropping-particle":"","parse-names":false,"suffix":""}],"id":"ITEM-1","issued":{"date-parts":[["2017"]]},"page":"223-249","title":"How to Model the Adoption and Perception of Precision Agriculture Technologies","type":"article-journal"},"uris":["http://www.mendeley.com/documents/?uuid=a1401c7d-9873-4967-9f35-ead88ab1ba9b"]}],"mendeley":{"formattedCitation":"(Carli et al., 2017)","plainTextFormattedCitation":"(Carli et al., 2017)"},"properties":{"noteIndex":0},"schema":"https://github.com/citation-style-language/schema/raw/master/csl-citation.json"}</w:instrText>
      </w:r>
      <w:r w:rsidRPr="005E2BFE">
        <w:rPr>
          <w:rFonts w:cstheme="minorHAnsi"/>
          <w:lang w:val="en-US"/>
        </w:rPr>
        <w:fldChar w:fldCharType="separate"/>
      </w:r>
      <w:r w:rsidRPr="005E2BFE">
        <w:rPr>
          <w:rFonts w:cstheme="minorHAnsi"/>
          <w:lang w:val="en-US"/>
        </w:rPr>
        <w:t>(Carli et al., 2017)</w:t>
      </w:r>
      <w:r w:rsidRPr="005E2BFE">
        <w:rPr>
          <w:rFonts w:cstheme="minorHAnsi"/>
        </w:rPr>
        <w:fldChar w:fldCharType="end"/>
      </w:r>
      <w:r w:rsidRPr="00F34CA1">
        <w:rPr>
          <w:rFonts w:cstheme="minorHAnsi"/>
          <w:lang w:val="en-US"/>
        </w:rPr>
        <w:t>.</w:t>
      </w:r>
    </w:p>
    <w:p w:rsidR="00F34CA1" w:rsidRPr="00F34CA1" w:rsidRDefault="00F34CA1" w:rsidP="00F34CA1">
      <w:pPr>
        <w:spacing w:after="120" w:line="240" w:lineRule="auto"/>
        <w:rPr>
          <w:rFonts w:cstheme="minorHAnsi"/>
          <w:lang w:val="en-GB"/>
        </w:rPr>
      </w:pPr>
      <w:r w:rsidRPr="00F34CA1">
        <w:rPr>
          <w:rFonts w:cstheme="minorHAnsi"/>
          <w:lang w:val="en-GB"/>
        </w:rPr>
        <w:t xml:space="preserve">The proposed study investigates the interlinks between the adoption of farm-level management information </w:t>
      </w:r>
      <w:proofErr w:type="spellStart"/>
      <w:r w:rsidRPr="00F34CA1">
        <w:rPr>
          <w:rFonts w:cstheme="minorHAnsi"/>
          <w:lang w:val="en-GB"/>
        </w:rPr>
        <w:t>sistems</w:t>
      </w:r>
      <w:proofErr w:type="spellEnd"/>
      <w:r w:rsidRPr="00F34CA1">
        <w:rPr>
          <w:rFonts w:cstheme="minorHAnsi"/>
          <w:lang w:val="en-GB"/>
        </w:rPr>
        <w:t xml:space="preserve"> and different supply chain governance structures, in order to identify those coordination mechanisms most effective in leveraging the potential of digital innovation.</w:t>
      </w:r>
    </w:p>
    <w:p w:rsidR="00F34CA1" w:rsidRPr="00F34CA1" w:rsidRDefault="00F34CA1" w:rsidP="00F34CA1">
      <w:pPr>
        <w:spacing w:after="120" w:line="240" w:lineRule="auto"/>
        <w:rPr>
          <w:rFonts w:cstheme="minorHAnsi"/>
          <w:lang w:val="en-US"/>
        </w:rPr>
      </w:pPr>
    </w:p>
    <w:p w:rsidR="00F34CA1" w:rsidRPr="00F34CA1" w:rsidRDefault="00F34CA1" w:rsidP="00F34CA1">
      <w:pPr>
        <w:spacing w:after="120" w:line="240" w:lineRule="auto"/>
        <w:rPr>
          <w:rFonts w:cstheme="minorHAnsi"/>
          <w:b/>
          <w:lang w:val="en-US"/>
        </w:rPr>
      </w:pPr>
      <w:r w:rsidRPr="00F34CA1">
        <w:rPr>
          <w:rFonts w:cstheme="minorHAnsi"/>
          <w:b/>
          <w:lang w:val="en-US"/>
        </w:rPr>
        <w:t>Specific objectives</w:t>
      </w:r>
    </w:p>
    <w:p w:rsidR="005E2BFE" w:rsidRPr="005E2BFE" w:rsidRDefault="005E2BFE" w:rsidP="00F34CA1">
      <w:pPr>
        <w:spacing w:after="120" w:line="240" w:lineRule="auto"/>
        <w:rPr>
          <w:rFonts w:cstheme="minorHAnsi"/>
          <w:lang w:val="en-US"/>
        </w:rPr>
      </w:pPr>
      <w:r w:rsidRPr="005E2BFE">
        <w:rPr>
          <w:rFonts w:cstheme="minorHAnsi"/>
          <w:lang w:val="en-US"/>
        </w:rPr>
        <w:t>More in detail, th</w:t>
      </w:r>
      <w:r w:rsidR="00A70D6B" w:rsidRPr="00F34CA1">
        <w:rPr>
          <w:rFonts w:cstheme="minorHAnsi"/>
          <w:lang w:val="en-US"/>
        </w:rPr>
        <w:t xml:space="preserve">e study </w:t>
      </w:r>
      <w:r w:rsidRPr="005E2BFE">
        <w:rPr>
          <w:rFonts w:cstheme="minorHAnsi"/>
          <w:lang w:val="en-US"/>
        </w:rPr>
        <w:t xml:space="preserve">aims at exploring what the role of chain governance structures of adopter might be in affecting the adoption decision process. </w:t>
      </w:r>
      <w:r w:rsidR="00862459" w:rsidRPr="00F34CA1">
        <w:rPr>
          <w:rFonts w:cstheme="minorHAnsi"/>
          <w:lang w:val="en-US"/>
        </w:rPr>
        <w:t>Specifically, the study aims at answering the following questions:</w:t>
      </w:r>
    </w:p>
    <w:p w:rsidR="005E2BFE" w:rsidRPr="00F34CA1" w:rsidRDefault="00862459" w:rsidP="00490591">
      <w:pPr>
        <w:pStyle w:val="Paragrafoelenco"/>
        <w:numPr>
          <w:ilvl w:val="0"/>
          <w:numId w:val="10"/>
        </w:numPr>
        <w:spacing w:after="120" w:line="240" w:lineRule="auto"/>
        <w:rPr>
          <w:rFonts w:asciiTheme="minorHAnsi" w:hAnsiTheme="minorHAnsi" w:cstheme="minorHAnsi"/>
          <w:lang w:val="en-US"/>
        </w:rPr>
      </w:pPr>
      <w:r w:rsidRPr="00F34CA1">
        <w:rPr>
          <w:rFonts w:asciiTheme="minorHAnsi" w:hAnsiTheme="minorHAnsi" w:cstheme="minorHAnsi"/>
          <w:lang w:val="en-US"/>
        </w:rPr>
        <w:t xml:space="preserve">What is the effect of Supply Chain governance structures within the </w:t>
      </w:r>
      <w:r w:rsidRPr="00F34CA1">
        <w:rPr>
          <w:rFonts w:asciiTheme="minorHAnsi" w:hAnsiTheme="minorHAnsi" w:cstheme="minorHAnsi"/>
          <w:bCs/>
          <w:lang w:val="en-US"/>
        </w:rPr>
        <w:t>decision-innovation process</w:t>
      </w:r>
      <w:r w:rsidRPr="00F34CA1">
        <w:rPr>
          <w:rFonts w:asciiTheme="minorHAnsi" w:hAnsiTheme="minorHAnsi" w:cstheme="minorHAnsi"/>
          <w:lang w:val="en-US"/>
        </w:rPr>
        <w:t>?</w:t>
      </w:r>
      <w:r w:rsidRPr="00F34CA1">
        <w:rPr>
          <w:rFonts w:asciiTheme="minorHAnsi" w:hAnsiTheme="minorHAnsi" w:cstheme="minorHAnsi"/>
          <w:lang w:val="en-US"/>
        </w:rPr>
        <w:t xml:space="preserve"> </w:t>
      </w:r>
    </w:p>
    <w:p w:rsidR="00862459" w:rsidRPr="00F34CA1" w:rsidRDefault="00862459" w:rsidP="00490591">
      <w:pPr>
        <w:numPr>
          <w:ilvl w:val="0"/>
          <w:numId w:val="10"/>
        </w:numPr>
        <w:spacing w:after="120" w:line="240" w:lineRule="auto"/>
        <w:rPr>
          <w:rFonts w:cstheme="minorHAnsi"/>
          <w:lang w:val="en-US"/>
        </w:rPr>
      </w:pPr>
      <w:r w:rsidRPr="00862459">
        <w:rPr>
          <w:rFonts w:cstheme="minorHAnsi"/>
          <w:lang w:val="en-US"/>
        </w:rPr>
        <w:t xml:space="preserve">Is FMIS adoption affected by different </w:t>
      </w:r>
      <w:r w:rsidRPr="00862459">
        <w:rPr>
          <w:rFonts w:cstheme="minorHAnsi"/>
          <w:bCs/>
          <w:lang w:val="en-US"/>
        </w:rPr>
        <w:t>Supply Chain governance structures</w:t>
      </w:r>
      <w:r w:rsidRPr="00862459">
        <w:rPr>
          <w:rFonts w:cstheme="minorHAnsi"/>
          <w:lang w:val="en-US"/>
        </w:rPr>
        <w:t>?</w:t>
      </w:r>
    </w:p>
    <w:p w:rsidR="00862459" w:rsidRPr="00862459" w:rsidRDefault="00862459" w:rsidP="00490591">
      <w:pPr>
        <w:numPr>
          <w:ilvl w:val="0"/>
          <w:numId w:val="10"/>
        </w:numPr>
        <w:spacing w:after="120" w:line="240" w:lineRule="auto"/>
        <w:rPr>
          <w:rFonts w:cstheme="minorHAnsi"/>
          <w:lang w:val="en-US"/>
        </w:rPr>
      </w:pPr>
      <w:r w:rsidRPr="00862459">
        <w:rPr>
          <w:rFonts w:cstheme="minorHAnsi"/>
          <w:lang w:val="en-US"/>
        </w:rPr>
        <w:t>Which “</w:t>
      </w:r>
      <w:r w:rsidRPr="00862459">
        <w:rPr>
          <w:rFonts w:cstheme="minorHAnsi"/>
          <w:bCs/>
          <w:lang w:val="en-US"/>
        </w:rPr>
        <w:t>organizational mode</w:t>
      </w:r>
      <w:r w:rsidRPr="00862459">
        <w:rPr>
          <w:rFonts w:cstheme="minorHAnsi"/>
          <w:lang w:val="en-US"/>
        </w:rPr>
        <w:t>”</w:t>
      </w:r>
      <w:r w:rsidR="00F34CA1" w:rsidRPr="00F34CA1">
        <w:rPr>
          <w:rFonts w:cstheme="minorHAnsi"/>
          <w:lang w:val="en-US"/>
        </w:rPr>
        <w:t xml:space="preserve"> or “business model”</w:t>
      </w:r>
      <w:r w:rsidRPr="00862459">
        <w:rPr>
          <w:rFonts w:cstheme="minorHAnsi"/>
          <w:lang w:val="en-US"/>
        </w:rPr>
        <w:t xml:space="preserve"> fits the best for digitalization of agri-food SMEs?</w:t>
      </w:r>
    </w:p>
    <w:p w:rsidR="00340367" w:rsidRPr="00F34CA1" w:rsidRDefault="00340367" w:rsidP="00F34CA1">
      <w:pPr>
        <w:spacing w:after="120" w:line="240" w:lineRule="auto"/>
        <w:rPr>
          <w:rFonts w:cstheme="minorHAnsi"/>
          <w:b/>
          <w:lang w:val="en-US"/>
        </w:rPr>
      </w:pPr>
    </w:p>
    <w:p w:rsidR="00276680" w:rsidRPr="00F34CA1" w:rsidRDefault="00F34CA1" w:rsidP="00F34CA1">
      <w:pPr>
        <w:spacing w:after="120" w:line="240" w:lineRule="auto"/>
        <w:rPr>
          <w:rFonts w:cstheme="minorHAnsi"/>
          <w:b/>
          <w:lang w:val="en-US"/>
        </w:rPr>
      </w:pPr>
      <w:r w:rsidRPr="00F34CA1">
        <w:rPr>
          <w:rFonts w:cstheme="minorHAnsi"/>
          <w:b/>
          <w:lang w:val="en-US"/>
        </w:rPr>
        <w:t>Activity plan</w:t>
      </w:r>
    </w:p>
    <w:p w:rsidR="00F34CA1" w:rsidRPr="00F34CA1" w:rsidRDefault="00F34CA1" w:rsidP="00F34CA1">
      <w:pPr>
        <w:spacing w:after="120" w:line="240" w:lineRule="auto"/>
        <w:rPr>
          <w:rFonts w:eastAsia="Calibri" w:cstheme="minorHAnsi"/>
          <w:lang w:val="en-GB"/>
        </w:rPr>
      </w:pPr>
      <w:r w:rsidRPr="00F34CA1">
        <w:rPr>
          <w:rFonts w:cstheme="minorHAnsi"/>
          <w:lang w:val="en-US"/>
        </w:rPr>
        <w:t>T</w:t>
      </w:r>
      <w:r w:rsidRPr="00F34CA1">
        <w:rPr>
          <w:rFonts w:cstheme="minorHAnsi"/>
          <w:lang w:val="en-US"/>
        </w:rPr>
        <w:t>he research</w:t>
      </w:r>
      <w:r w:rsidRPr="00F34CA1">
        <w:rPr>
          <w:rFonts w:cstheme="minorHAnsi"/>
          <w:lang w:val="en-US"/>
        </w:rPr>
        <w:t xml:space="preserve"> project</w:t>
      </w:r>
      <w:r w:rsidRPr="00F34CA1">
        <w:rPr>
          <w:rFonts w:cstheme="minorHAnsi"/>
          <w:lang w:val="en-US"/>
        </w:rPr>
        <w:t xml:space="preserve"> involves the following activities:</w:t>
      </w:r>
    </w:p>
    <w:p w:rsidR="00340367" w:rsidRPr="00F34CA1" w:rsidRDefault="005E2BFE" w:rsidP="00F34CA1">
      <w:pPr>
        <w:pStyle w:val="Paragrafoelenco"/>
        <w:numPr>
          <w:ilvl w:val="0"/>
          <w:numId w:val="5"/>
        </w:numPr>
        <w:spacing w:after="120" w:line="240" w:lineRule="auto"/>
        <w:rPr>
          <w:rFonts w:asciiTheme="minorHAnsi" w:hAnsiTheme="minorHAnsi" w:cstheme="minorHAnsi"/>
        </w:rPr>
      </w:pPr>
      <w:r w:rsidRPr="00F34CA1">
        <w:rPr>
          <w:rFonts w:asciiTheme="minorHAnsi" w:hAnsiTheme="minorHAnsi" w:cstheme="minorHAnsi"/>
        </w:rPr>
        <w:t xml:space="preserve">critical literature review on </w:t>
      </w:r>
      <w:r w:rsidR="00C8752E" w:rsidRPr="00F34CA1">
        <w:rPr>
          <w:rFonts w:asciiTheme="minorHAnsi" w:hAnsiTheme="minorHAnsi" w:cstheme="minorHAnsi"/>
        </w:rPr>
        <w:t xml:space="preserve">digital innovation </w:t>
      </w:r>
      <w:r w:rsidRPr="00F34CA1">
        <w:rPr>
          <w:rFonts w:asciiTheme="minorHAnsi" w:hAnsiTheme="minorHAnsi" w:cstheme="minorHAnsi"/>
        </w:rPr>
        <w:t xml:space="preserve">adoption </w:t>
      </w:r>
      <w:r w:rsidR="00C8752E" w:rsidRPr="00F34CA1">
        <w:rPr>
          <w:rFonts w:asciiTheme="minorHAnsi" w:hAnsiTheme="minorHAnsi" w:cstheme="minorHAnsi"/>
        </w:rPr>
        <w:t>in the agri-food system;</w:t>
      </w:r>
    </w:p>
    <w:p w:rsidR="005E2BFE" w:rsidRPr="00F34CA1" w:rsidRDefault="005E2BFE" w:rsidP="00F34CA1">
      <w:pPr>
        <w:pStyle w:val="Paragrafoelenco"/>
        <w:numPr>
          <w:ilvl w:val="0"/>
          <w:numId w:val="5"/>
        </w:numPr>
        <w:spacing w:after="120" w:line="240" w:lineRule="auto"/>
        <w:rPr>
          <w:rFonts w:asciiTheme="minorHAnsi" w:hAnsiTheme="minorHAnsi" w:cstheme="minorHAnsi"/>
        </w:rPr>
      </w:pPr>
      <w:r w:rsidRPr="00F34CA1">
        <w:rPr>
          <w:rFonts w:asciiTheme="minorHAnsi" w:hAnsiTheme="minorHAnsi" w:cstheme="minorHAnsi"/>
        </w:rPr>
        <w:t xml:space="preserve">research questions </w:t>
      </w:r>
      <w:r w:rsidR="00C8752E" w:rsidRPr="00F34CA1">
        <w:rPr>
          <w:rFonts w:asciiTheme="minorHAnsi" w:hAnsiTheme="minorHAnsi" w:cstheme="minorHAnsi"/>
        </w:rPr>
        <w:t>conceptualization</w:t>
      </w:r>
      <w:r w:rsidR="00C8752E" w:rsidRPr="00F34CA1">
        <w:rPr>
          <w:rFonts w:asciiTheme="minorHAnsi" w:hAnsiTheme="minorHAnsi" w:cstheme="minorHAnsi"/>
        </w:rPr>
        <w:t xml:space="preserve"> and</w:t>
      </w:r>
      <w:r w:rsidR="00C8752E" w:rsidRPr="00F34CA1">
        <w:rPr>
          <w:rFonts w:asciiTheme="minorHAnsi" w:hAnsiTheme="minorHAnsi" w:cstheme="minorHAnsi"/>
        </w:rPr>
        <w:t xml:space="preserve"> </w:t>
      </w:r>
      <w:r w:rsidRPr="00F34CA1">
        <w:rPr>
          <w:rFonts w:asciiTheme="minorHAnsi" w:hAnsiTheme="minorHAnsi" w:cstheme="minorHAnsi"/>
        </w:rPr>
        <w:t xml:space="preserve">refinement </w:t>
      </w:r>
      <w:r w:rsidR="00C8752E" w:rsidRPr="00F34CA1">
        <w:rPr>
          <w:rFonts w:asciiTheme="minorHAnsi" w:hAnsiTheme="minorHAnsi" w:cstheme="minorHAnsi"/>
        </w:rPr>
        <w:t>with reference to relevant theoretical frameworks</w:t>
      </w:r>
      <w:r w:rsidRPr="00F34CA1">
        <w:rPr>
          <w:rFonts w:asciiTheme="minorHAnsi" w:hAnsiTheme="minorHAnsi" w:cstheme="minorHAnsi"/>
        </w:rPr>
        <w:t xml:space="preserve"> </w:t>
      </w:r>
      <w:r w:rsidR="00C8752E" w:rsidRPr="00F34CA1">
        <w:rPr>
          <w:rFonts w:asciiTheme="minorHAnsi" w:hAnsiTheme="minorHAnsi" w:cstheme="minorHAnsi"/>
        </w:rPr>
        <w:t>(e.g. multi-grounded theory);</w:t>
      </w:r>
    </w:p>
    <w:p w:rsidR="005E2BFE" w:rsidRPr="00F34CA1" w:rsidRDefault="005E2BFE" w:rsidP="00F34CA1">
      <w:pPr>
        <w:pStyle w:val="Paragrafoelenco"/>
        <w:numPr>
          <w:ilvl w:val="0"/>
          <w:numId w:val="5"/>
        </w:numPr>
        <w:spacing w:after="120" w:line="240" w:lineRule="auto"/>
        <w:rPr>
          <w:rFonts w:asciiTheme="minorHAnsi" w:hAnsiTheme="minorHAnsi" w:cstheme="minorHAnsi"/>
        </w:rPr>
      </w:pPr>
      <w:r w:rsidRPr="00F34CA1">
        <w:rPr>
          <w:rFonts w:asciiTheme="minorHAnsi" w:hAnsiTheme="minorHAnsi" w:cstheme="minorHAnsi"/>
        </w:rPr>
        <w:t xml:space="preserve">research design: </w:t>
      </w:r>
      <w:r w:rsidR="00C8752E" w:rsidRPr="00F34CA1">
        <w:rPr>
          <w:rFonts w:asciiTheme="minorHAnsi" w:hAnsiTheme="minorHAnsi" w:cstheme="minorHAnsi"/>
        </w:rPr>
        <w:t>selection of appropriate methodological approaches, by means of</w:t>
      </w:r>
      <w:r w:rsidRPr="00F34CA1">
        <w:rPr>
          <w:rFonts w:asciiTheme="minorHAnsi" w:hAnsiTheme="minorHAnsi" w:cstheme="minorHAnsi"/>
        </w:rPr>
        <w:t xml:space="preserve"> qualitative </w:t>
      </w:r>
      <w:r w:rsidR="00C8752E" w:rsidRPr="00F34CA1">
        <w:rPr>
          <w:rFonts w:asciiTheme="minorHAnsi" w:hAnsiTheme="minorHAnsi" w:cstheme="minorHAnsi"/>
        </w:rPr>
        <w:t>and/or quantitative techniques;</w:t>
      </w:r>
    </w:p>
    <w:p w:rsidR="005E2BFE" w:rsidRPr="00F34CA1" w:rsidRDefault="005E2BFE" w:rsidP="00F34CA1">
      <w:pPr>
        <w:pStyle w:val="Paragrafoelenco"/>
        <w:numPr>
          <w:ilvl w:val="0"/>
          <w:numId w:val="5"/>
        </w:numPr>
        <w:spacing w:after="120" w:line="240" w:lineRule="auto"/>
        <w:rPr>
          <w:rFonts w:asciiTheme="minorHAnsi" w:hAnsiTheme="minorHAnsi" w:cstheme="minorHAnsi"/>
        </w:rPr>
      </w:pPr>
      <w:r w:rsidRPr="00F34CA1">
        <w:rPr>
          <w:rFonts w:asciiTheme="minorHAnsi" w:hAnsiTheme="minorHAnsi" w:cstheme="minorHAnsi"/>
        </w:rPr>
        <w:t>research implementation</w:t>
      </w:r>
      <w:r w:rsidR="00C8752E" w:rsidRPr="00F34CA1">
        <w:rPr>
          <w:rFonts w:asciiTheme="minorHAnsi" w:hAnsiTheme="minorHAnsi" w:cstheme="minorHAnsi"/>
        </w:rPr>
        <w:t>: case study or sample identification and data collection;</w:t>
      </w:r>
    </w:p>
    <w:p w:rsidR="00C8752E" w:rsidRPr="00F34CA1" w:rsidRDefault="005E2BFE" w:rsidP="00F34CA1">
      <w:pPr>
        <w:pStyle w:val="Paragrafoelenco"/>
        <w:numPr>
          <w:ilvl w:val="0"/>
          <w:numId w:val="5"/>
        </w:numPr>
        <w:spacing w:after="120" w:line="240" w:lineRule="auto"/>
        <w:rPr>
          <w:rFonts w:asciiTheme="minorHAnsi" w:hAnsiTheme="minorHAnsi" w:cstheme="minorHAnsi"/>
        </w:rPr>
      </w:pPr>
      <w:r w:rsidRPr="00F34CA1">
        <w:rPr>
          <w:rFonts w:asciiTheme="minorHAnsi" w:hAnsiTheme="minorHAnsi" w:cstheme="minorHAnsi"/>
        </w:rPr>
        <w:t>data analysis</w:t>
      </w:r>
      <w:r w:rsidR="00C8752E" w:rsidRPr="00F34CA1">
        <w:rPr>
          <w:rFonts w:asciiTheme="minorHAnsi" w:hAnsiTheme="minorHAnsi" w:cstheme="minorHAnsi"/>
        </w:rPr>
        <w:t xml:space="preserve"> (e.g.</w:t>
      </w:r>
      <w:r w:rsidRPr="00F34CA1">
        <w:rPr>
          <w:rFonts w:asciiTheme="minorHAnsi" w:hAnsiTheme="minorHAnsi" w:cstheme="minorHAnsi"/>
        </w:rPr>
        <w:t xml:space="preserve"> content analysis</w:t>
      </w:r>
      <w:r w:rsidR="00C8752E" w:rsidRPr="00F34CA1">
        <w:rPr>
          <w:rFonts w:asciiTheme="minorHAnsi" w:hAnsiTheme="minorHAnsi" w:cstheme="minorHAnsi"/>
        </w:rPr>
        <w:t>, multiple regression, etc.) and reporting of</w:t>
      </w:r>
      <w:r w:rsidRPr="00F34CA1">
        <w:rPr>
          <w:rFonts w:asciiTheme="minorHAnsi" w:hAnsiTheme="minorHAnsi" w:cstheme="minorHAnsi"/>
        </w:rPr>
        <w:t xml:space="preserve"> result</w:t>
      </w:r>
      <w:r w:rsidR="00C8752E" w:rsidRPr="00F34CA1">
        <w:rPr>
          <w:rFonts w:asciiTheme="minorHAnsi" w:hAnsiTheme="minorHAnsi" w:cstheme="minorHAnsi"/>
        </w:rPr>
        <w:t xml:space="preserve">s; </w:t>
      </w:r>
    </w:p>
    <w:p w:rsidR="00276680" w:rsidRPr="00F34CA1" w:rsidRDefault="00C8752E" w:rsidP="00080003">
      <w:pPr>
        <w:pStyle w:val="Paragrafoelenco"/>
        <w:numPr>
          <w:ilvl w:val="0"/>
          <w:numId w:val="5"/>
        </w:numPr>
        <w:spacing w:after="120" w:line="240" w:lineRule="auto"/>
        <w:rPr>
          <w:rFonts w:asciiTheme="minorHAnsi" w:hAnsiTheme="minorHAnsi" w:cstheme="minorHAnsi"/>
        </w:rPr>
      </w:pPr>
      <w:r w:rsidRPr="00F34CA1">
        <w:rPr>
          <w:rFonts w:asciiTheme="minorHAnsi" w:hAnsiTheme="minorHAnsi" w:cstheme="minorHAnsi"/>
        </w:rPr>
        <w:t>submission of at least one paper to an academic Journal indexed in Scopus.</w:t>
      </w:r>
    </w:p>
    <w:sectPr w:rsidR="00276680" w:rsidRPr="00F34CA1" w:rsidSect="00F34CA1">
      <w:pgSz w:w="11906" w:h="16838"/>
      <w:pgMar w:top="11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7B0"/>
    <w:multiLevelType w:val="hybridMultilevel"/>
    <w:tmpl w:val="EF2888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4F61F9"/>
    <w:multiLevelType w:val="hybridMultilevel"/>
    <w:tmpl w:val="CFB4E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FB5A0A"/>
    <w:multiLevelType w:val="hybridMultilevel"/>
    <w:tmpl w:val="42201574"/>
    <w:lvl w:ilvl="0" w:tplc="E5D01F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DB7BA4"/>
    <w:multiLevelType w:val="hybridMultilevel"/>
    <w:tmpl w:val="95EE4D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3F751E"/>
    <w:multiLevelType w:val="hybridMultilevel"/>
    <w:tmpl w:val="9DFEBDEA"/>
    <w:lvl w:ilvl="0" w:tplc="43BE35FA">
      <w:start w:val="1"/>
      <w:numFmt w:val="bullet"/>
      <w:lvlText w:val="•"/>
      <w:lvlJc w:val="left"/>
      <w:pPr>
        <w:tabs>
          <w:tab w:val="num" w:pos="720"/>
        </w:tabs>
        <w:ind w:left="720" w:hanging="360"/>
      </w:pPr>
      <w:rPr>
        <w:rFonts w:ascii="Arial" w:hAnsi="Arial" w:hint="default"/>
      </w:rPr>
    </w:lvl>
    <w:lvl w:ilvl="1" w:tplc="0B30B1F6">
      <w:start w:val="1"/>
      <w:numFmt w:val="bullet"/>
      <w:lvlText w:val="•"/>
      <w:lvlJc w:val="left"/>
      <w:pPr>
        <w:tabs>
          <w:tab w:val="num" w:pos="1440"/>
        </w:tabs>
        <w:ind w:left="1440" w:hanging="360"/>
      </w:pPr>
      <w:rPr>
        <w:rFonts w:ascii="Arial" w:hAnsi="Arial" w:hint="default"/>
      </w:rPr>
    </w:lvl>
    <w:lvl w:ilvl="2" w:tplc="9724CC6A" w:tentative="1">
      <w:start w:val="1"/>
      <w:numFmt w:val="bullet"/>
      <w:lvlText w:val="•"/>
      <w:lvlJc w:val="left"/>
      <w:pPr>
        <w:tabs>
          <w:tab w:val="num" w:pos="2160"/>
        </w:tabs>
        <w:ind w:left="2160" w:hanging="360"/>
      </w:pPr>
      <w:rPr>
        <w:rFonts w:ascii="Arial" w:hAnsi="Arial" w:hint="default"/>
      </w:rPr>
    </w:lvl>
    <w:lvl w:ilvl="3" w:tplc="9702B334" w:tentative="1">
      <w:start w:val="1"/>
      <w:numFmt w:val="bullet"/>
      <w:lvlText w:val="•"/>
      <w:lvlJc w:val="left"/>
      <w:pPr>
        <w:tabs>
          <w:tab w:val="num" w:pos="2880"/>
        </w:tabs>
        <w:ind w:left="2880" w:hanging="360"/>
      </w:pPr>
      <w:rPr>
        <w:rFonts w:ascii="Arial" w:hAnsi="Arial" w:hint="default"/>
      </w:rPr>
    </w:lvl>
    <w:lvl w:ilvl="4" w:tplc="870C6026" w:tentative="1">
      <w:start w:val="1"/>
      <w:numFmt w:val="bullet"/>
      <w:lvlText w:val="•"/>
      <w:lvlJc w:val="left"/>
      <w:pPr>
        <w:tabs>
          <w:tab w:val="num" w:pos="3600"/>
        </w:tabs>
        <w:ind w:left="3600" w:hanging="360"/>
      </w:pPr>
      <w:rPr>
        <w:rFonts w:ascii="Arial" w:hAnsi="Arial" w:hint="default"/>
      </w:rPr>
    </w:lvl>
    <w:lvl w:ilvl="5" w:tplc="EF7AC76C" w:tentative="1">
      <w:start w:val="1"/>
      <w:numFmt w:val="bullet"/>
      <w:lvlText w:val="•"/>
      <w:lvlJc w:val="left"/>
      <w:pPr>
        <w:tabs>
          <w:tab w:val="num" w:pos="4320"/>
        </w:tabs>
        <w:ind w:left="4320" w:hanging="360"/>
      </w:pPr>
      <w:rPr>
        <w:rFonts w:ascii="Arial" w:hAnsi="Arial" w:hint="default"/>
      </w:rPr>
    </w:lvl>
    <w:lvl w:ilvl="6" w:tplc="09DEF2D2" w:tentative="1">
      <w:start w:val="1"/>
      <w:numFmt w:val="bullet"/>
      <w:lvlText w:val="•"/>
      <w:lvlJc w:val="left"/>
      <w:pPr>
        <w:tabs>
          <w:tab w:val="num" w:pos="5040"/>
        </w:tabs>
        <w:ind w:left="5040" w:hanging="360"/>
      </w:pPr>
      <w:rPr>
        <w:rFonts w:ascii="Arial" w:hAnsi="Arial" w:hint="default"/>
      </w:rPr>
    </w:lvl>
    <w:lvl w:ilvl="7" w:tplc="0FE2BE50" w:tentative="1">
      <w:start w:val="1"/>
      <w:numFmt w:val="bullet"/>
      <w:lvlText w:val="•"/>
      <w:lvlJc w:val="left"/>
      <w:pPr>
        <w:tabs>
          <w:tab w:val="num" w:pos="5760"/>
        </w:tabs>
        <w:ind w:left="5760" w:hanging="360"/>
      </w:pPr>
      <w:rPr>
        <w:rFonts w:ascii="Arial" w:hAnsi="Arial" w:hint="default"/>
      </w:rPr>
    </w:lvl>
    <w:lvl w:ilvl="8" w:tplc="87CC1A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F33D91"/>
    <w:multiLevelType w:val="hybridMultilevel"/>
    <w:tmpl w:val="4E4062FC"/>
    <w:lvl w:ilvl="0" w:tplc="0410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D1495"/>
    <w:multiLevelType w:val="hybridMultilevel"/>
    <w:tmpl w:val="C78239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7F37A6"/>
    <w:multiLevelType w:val="hybridMultilevel"/>
    <w:tmpl w:val="7CD096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DE7A09"/>
    <w:multiLevelType w:val="hybridMultilevel"/>
    <w:tmpl w:val="F5346C60"/>
    <w:lvl w:ilvl="0" w:tplc="34C4B8FA">
      <w:start w:val="1"/>
      <w:numFmt w:val="bullet"/>
      <w:lvlText w:val="•"/>
      <w:lvlJc w:val="left"/>
      <w:pPr>
        <w:tabs>
          <w:tab w:val="num" w:pos="720"/>
        </w:tabs>
        <w:ind w:left="720" w:hanging="360"/>
      </w:pPr>
      <w:rPr>
        <w:rFonts w:ascii="Arial" w:hAnsi="Arial" w:hint="default"/>
      </w:rPr>
    </w:lvl>
    <w:lvl w:ilvl="1" w:tplc="F822DC26">
      <w:numFmt w:val="bullet"/>
      <w:lvlText w:val="•"/>
      <w:lvlJc w:val="left"/>
      <w:pPr>
        <w:tabs>
          <w:tab w:val="num" w:pos="1440"/>
        </w:tabs>
        <w:ind w:left="1440" w:hanging="360"/>
      </w:pPr>
      <w:rPr>
        <w:rFonts w:ascii="Arial" w:hAnsi="Arial" w:hint="default"/>
      </w:rPr>
    </w:lvl>
    <w:lvl w:ilvl="2" w:tplc="30E892CC" w:tentative="1">
      <w:start w:val="1"/>
      <w:numFmt w:val="bullet"/>
      <w:lvlText w:val="•"/>
      <w:lvlJc w:val="left"/>
      <w:pPr>
        <w:tabs>
          <w:tab w:val="num" w:pos="2160"/>
        </w:tabs>
        <w:ind w:left="2160" w:hanging="360"/>
      </w:pPr>
      <w:rPr>
        <w:rFonts w:ascii="Arial" w:hAnsi="Arial" w:hint="default"/>
      </w:rPr>
    </w:lvl>
    <w:lvl w:ilvl="3" w:tplc="41E2FFFA" w:tentative="1">
      <w:start w:val="1"/>
      <w:numFmt w:val="bullet"/>
      <w:lvlText w:val="•"/>
      <w:lvlJc w:val="left"/>
      <w:pPr>
        <w:tabs>
          <w:tab w:val="num" w:pos="2880"/>
        </w:tabs>
        <w:ind w:left="2880" w:hanging="360"/>
      </w:pPr>
      <w:rPr>
        <w:rFonts w:ascii="Arial" w:hAnsi="Arial" w:hint="default"/>
      </w:rPr>
    </w:lvl>
    <w:lvl w:ilvl="4" w:tplc="C9CC130E" w:tentative="1">
      <w:start w:val="1"/>
      <w:numFmt w:val="bullet"/>
      <w:lvlText w:val="•"/>
      <w:lvlJc w:val="left"/>
      <w:pPr>
        <w:tabs>
          <w:tab w:val="num" w:pos="3600"/>
        </w:tabs>
        <w:ind w:left="3600" w:hanging="360"/>
      </w:pPr>
      <w:rPr>
        <w:rFonts w:ascii="Arial" w:hAnsi="Arial" w:hint="default"/>
      </w:rPr>
    </w:lvl>
    <w:lvl w:ilvl="5" w:tplc="54162FAE" w:tentative="1">
      <w:start w:val="1"/>
      <w:numFmt w:val="bullet"/>
      <w:lvlText w:val="•"/>
      <w:lvlJc w:val="left"/>
      <w:pPr>
        <w:tabs>
          <w:tab w:val="num" w:pos="4320"/>
        </w:tabs>
        <w:ind w:left="4320" w:hanging="360"/>
      </w:pPr>
      <w:rPr>
        <w:rFonts w:ascii="Arial" w:hAnsi="Arial" w:hint="default"/>
      </w:rPr>
    </w:lvl>
    <w:lvl w:ilvl="6" w:tplc="A2C039FA" w:tentative="1">
      <w:start w:val="1"/>
      <w:numFmt w:val="bullet"/>
      <w:lvlText w:val="•"/>
      <w:lvlJc w:val="left"/>
      <w:pPr>
        <w:tabs>
          <w:tab w:val="num" w:pos="5040"/>
        </w:tabs>
        <w:ind w:left="5040" w:hanging="360"/>
      </w:pPr>
      <w:rPr>
        <w:rFonts w:ascii="Arial" w:hAnsi="Arial" w:hint="default"/>
      </w:rPr>
    </w:lvl>
    <w:lvl w:ilvl="7" w:tplc="BB0ADE6E" w:tentative="1">
      <w:start w:val="1"/>
      <w:numFmt w:val="bullet"/>
      <w:lvlText w:val="•"/>
      <w:lvlJc w:val="left"/>
      <w:pPr>
        <w:tabs>
          <w:tab w:val="num" w:pos="5760"/>
        </w:tabs>
        <w:ind w:left="5760" w:hanging="360"/>
      </w:pPr>
      <w:rPr>
        <w:rFonts w:ascii="Arial" w:hAnsi="Arial" w:hint="default"/>
      </w:rPr>
    </w:lvl>
    <w:lvl w:ilvl="8" w:tplc="A5A438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197678"/>
    <w:multiLevelType w:val="hybridMultilevel"/>
    <w:tmpl w:val="39CA7A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FA197D"/>
    <w:multiLevelType w:val="hybridMultilevel"/>
    <w:tmpl w:val="28CC9F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8E293B"/>
    <w:multiLevelType w:val="hybridMultilevel"/>
    <w:tmpl w:val="FB9E8B9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EBA7DFF"/>
    <w:multiLevelType w:val="hybridMultilevel"/>
    <w:tmpl w:val="FEFA84FC"/>
    <w:lvl w:ilvl="0" w:tplc="42400A92">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12"/>
  </w:num>
  <w:num w:numId="5">
    <w:abstractNumId w:val="3"/>
  </w:num>
  <w:num w:numId="6">
    <w:abstractNumId w:val="4"/>
  </w:num>
  <w:num w:numId="7">
    <w:abstractNumId w:val="8"/>
  </w:num>
  <w:num w:numId="8">
    <w:abstractNumId w:val="0"/>
  </w:num>
  <w:num w:numId="9">
    <w:abstractNumId w:val="6"/>
  </w:num>
  <w:num w:numId="10">
    <w:abstractNumId w:val="5"/>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A8"/>
    <w:rsid w:val="002221A8"/>
    <w:rsid w:val="00276680"/>
    <w:rsid w:val="00340367"/>
    <w:rsid w:val="00403A79"/>
    <w:rsid w:val="00490591"/>
    <w:rsid w:val="004D7D1E"/>
    <w:rsid w:val="00532341"/>
    <w:rsid w:val="005A4DFC"/>
    <w:rsid w:val="005E167E"/>
    <w:rsid w:val="005E2BFE"/>
    <w:rsid w:val="00653CD7"/>
    <w:rsid w:val="00862459"/>
    <w:rsid w:val="00A70D6B"/>
    <w:rsid w:val="00B46E7B"/>
    <w:rsid w:val="00B85F39"/>
    <w:rsid w:val="00BA75CD"/>
    <w:rsid w:val="00BB3007"/>
    <w:rsid w:val="00C04AB5"/>
    <w:rsid w:val="00C263FF"/>
    <w:rsid w:val="00C31C7E"/>
    <w:rsid w:val="00C8752E"/>
    <w:rsid w:val="00E367DA"/>
    <w:rsid w:val="00E37651"/>
    <w:rsid w:val="00F34CA1"/>
    <w:rsid w:val="00FF6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FB94"/>
  <w15:chartTrackingRefBased/>
  <w15:docId w15:val="{1D7EEDCE-DE86-4406-9C24-22967BDA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6680"/>
    <w:pPr>
      <w:spacing w:after="200" w:line="276" w:lineRule="auto"/>
      <w:ind w:left="720"/>
      <w:contextualSpacing/>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89131">
      <w:bodyDiv w:val="1"/>
      <w:marLeft w:val="0"/>
      <w:marRight w:val="0"/>
      <w:marTop w:val="0"/>
      <w:marBottom w:val="0"/>
      <w:divBdr>
        <w:top w:val="none" w:sz="0" w:space="0" w:color="auto"/>
        <w:left w:val="none" w:sz="0" w:space="0" w:color="auto"/>
        <w:bottom w:val="none" w:sz="0" w:space="0" w:color="auto"/>
        <w:right w:val="none" w:sz="0" w:space="0" w:color="auto"/>
      </w:divBdr>
      <w:divsChild>
        <w:div w:id="1248616143">
          <w:marLeft w:val="446"/>
          <w:marRight w:val="0"/>
          <w:marTop w:val="77"/>
          <w:marBottom w:val="0"/>
          <w:divBdr>
            <w:top w:val="none" w:sz="0" w:space="0" w:color="auto"/>
            <w:left w:val="none" w:sz="0" w:space="0" w:color="auto"/>
            <w:bottom w:val="none" w:sz="0" w:space="0" w:color="auto"/>
            <w:right w:val="none" w:sz="0" w:space="0" w:color="auto"/>
          </w:divBdr>
        </w:div>
        <w:div w:id="110711917">
          <w:marLeft w:val="1627"/>
          <w:marRight w:val="0"/>
          <w:marTop w:val="67"/>
          <w:marBottom w:val="0"/>
          <w:divBdr>
            <w:top w:val="none" w:sz="0" w:space="0" w:color="auto"/>
            <w:left w:val="none" w:sz="0" w:space="0" w:color="auto"/>
            <w:bottom w:val="none" w:sz="0" w:space="0" w:color="auto"/>
            <w:right w:val="none" w:sz="0" w:space="0" w:color="auto"/>
          </w:divBdr>
        </w:div>
        <w:div w:id="1111700969">
          <w:marLeft w:val="446"/>
          <w:marRight w:val="0"/>
          <w:marTop w:val="77"/>
          <w:marBottom w:val="0"/>
          <w:divBdr>
            <w:top w:val="none" w:sz="0" w:space="0" w:color="auto"/>
            <w:left w:val="none" w:sz="0" w:space="0" w:color="auto"/>
            <w:bottom w:val="none" w:sz="0" w:space="0" w:color="auto"/>
            <w:right w:val="none" w:sz="0" w:space="0" w:color="auto"/>
          </w:divBdr>
        </w:div>
        <w:div w:id="1068066060">
          <w:marLeft w:val="1627"/>
          <w:marRight w:val="0"/>
          <w:marTop w:val="67"/>
          <w:marBottom w:val="0"/>
          <w:divBdr>
            <w:top w:val="none" w:sz="0" w:space="0" w:color="auto"/>
            <w:left w:val="none" w:sz="0" w:space="0" w:color="auto"/>
            <w:bottom w:val="none" w:sz="0" w:space="0" w:color="auto"/>
            <w:right w:val="none" w:sz="0" w:space="0" w:color="auto"/>
          </w:divBdr>
        </w:div>
      </w:divsChild>
    </w:div>
    <w:div w:id="1510486682">
      <w:bodyDiv w:val="1"/>
      <w:marLeft w:val="0"/>
      <w:marRight w:val="0"/>
      <w:marTop w:val="0"/>
      <w:marBottom w:val="0"/>
      <w:divBdr>
        <w:top w:val="none" w:sz="0" w:space="0" w:color="auto"/>
        <w:left w:val="none" w:sz="0" w:space="0" w:color="auto"/>
        <w:bottom w:val="none" w:sz="0" w:space="0" w:color="auto"/>
        <w:right w:val="none" w:sz="0" w:space="0" w:color="auto"/>
      </w:divBdr>
      <w:divsChild>
        <w:div w:id="272639525">
          <w:marLeft w:val="162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4573</Words>
  <Characters>26068</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Camanzi</dc:creator>
  <cp:keywords/>
  <dc:description/>
  <cp:lastModifiedBy>Luca Camanzi</cp:lastModifiedBy>
  <cp:revision>11</cp:revision>
  <dcterms:created xsi:type="dcterms:W3CDTF">2020-03-09T10:53:00Z</dcterms:created>
  <dcterms:modified xsi:type="dcterms:W3CDTF">2020-03-09T22:53:00Z</dcterms:modified>
</cp:coreProperties>
</file>